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017" w:rsidRDefault="00EA1017" w:rsidP="00EA1017">
      <w:pPr>
        <w:rPr>
          <w:rFonts w:ascii="Arial" w:hAnsi="Arial" w:cs="Arial"/>
          <w:sz w:val="20"/>
          <w:szCs w:val="20"/>
        </w:rPr>
      </w:pPr>
      <w:r w:rsidRPr="00EA1017">
        <w:rPr>
          <w:rFonts w:ascii="Arial" w:hAnsi="Arial" w:cs="Arial"/>
          <w:sz w:val="20"/>
          <w:szCs w:val="20"/>
        </w:rPr>
        <w:t>Jede Person ist angehalten, sich so zu verhalten, dass sie sich und andere keinen unangemessenen Infektionsgefahren aussetzt</w:t>
      </w:r>
      <w:r w:rsidR="00983930">
        <w:rPr>
          <w:rFonts w:ascii="Arial" w:hAnsi="Arial" w:cs="Arial"/>
          <w:sz w:val="20"/>
          <w:szCs w:val="20"/>
        </w:rPr>
        <w:t>.</w:t>
      </w:r>
      <w:r w:rsidRPr="00EA10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Darüber hinaus sind A</w:t>
      </w:r>
      <w:r w:rsidR="000216EB" w:rsidRPr="00EA1017">
        <w:rPr>
          <w:rFonts w:ascii="Arial" w:hAnsi="Arial" w:cs="Arial"/>
          <w:sz w:val="20"/>
          <w:szCs w:val="20"/>
        </w:rPr>
        <w:t xml:space="preserve">ktivitäten im </w:t>
      </w:r>
      <w:r w:rsidR="003B3FE7" w:rsidRPr="00EA1017">
        <w:rPr>
          <w:rFonts w:ascii="Arial" w:hAnsi="Arial" w:cs="Arial"/>
          <w:sz w:val="20"/>
          <w:szCs w:val="20"/>
        </w:rPr>
        <w:t xml:space="preserve">Geltungsbereich der </w:t>
      </w:r>
      <w:r w:rsidR="000216EB" w:rsidRPr="00EA1017">
        <w:rPr>
          <w:rFonts w:ascii="Arial" w:hAnsi="Arial" w:cs="Arial"/>
          <w:sz w:val="20"/>
          <w:szCs w:val="20"/>
        </w:rPr>
        <w:t>SAR</w:t>
      </w:r>
      <w:r w:rsidR="003B3FE7" w:rsidRPr="00EA1017">
        <w:rPr>
          <w:rFonts w:ascii="Arial" w:hAnsi="Arial" w:cs="Arial"/>
          <w:sz w:val="20"/>
          <w:szCs w:val="20"/>
        </w:rPr>
        <w:t xml:space="preserve">S-CoV-2-Arbeitsschutzverordnung so zu planen und durchzuführen, dass </w:t>
      </w:r>
      <w:r w:rsidRPr="00EA1017">
        <w:rPr>
          <w:rFonts w:ascii="Arial" w:hAnsi="Arial" w:cs="Arial"/>
          <w:sz w:val="20"/>
          <w:szCs w:val="20"/>
        </w:rPr>
        <w:t xml:space="preserve">das Risiko einer Infektion mit dem </w:t>
      </w:r>
      <w:proofErr w:type="spellStart"/>
      <w:r w:rsidRPr="00EA1017">
        <w:rPr>
          <w:rFonts w:ascii="Arial" w:hAnsi="Arial" w:cs="Arial"/>
          <w:sz w:val="20"/>
          <w:szCs w:val="20"/>
        </w:rPr>
        <w:t>Coronavirus</w:t>
      </w:r>
      <w:proofErr w:type="spellEnd"/>
      <w:r w:rsidRPr="00EA1017">
        <w:rPr>
          <w:rFonts w:ascii="Arial" w:hAnsi="Arial" w:cs="Arial"/>
          <w:sz w:val="20"/>
          <w:szCs w:val="20"/>
        </w:rPr>
        <w:t xml:space="preserve"> SARS-CoV-2 bei der Arbeit</w:t>
      </w:r>
      <w:r>
        <w:rPr>
          <w:rFonts w:ascii="Arial" w:hAnsi="Arial" w:cs="Arial"/>
          <w:sz w:val="20"/>
          <w:szCs w:val="20"/>
        </w:rPr>
        <w:t xml:space="preserve"> </w:t>
      </w:r>
      <w:r w:rsidRPr="00EA1017">
        <w:rPr>
          <w:rFonts w:ascii="Arial" w:hAnsi="Arial" w:cs="Arial"/>
          <w:sz w:val="20"/>
          <w:szCs w:val="20"/>
        </w:rPr>
        <w:t>minimier</w:t>
      </w:r>
      <w:r>
        <w:rPr>
          <w:rFonts w:ascii="Arial" w:hAnsi="Arial" w:cs="Arial"/>
          <w:sz w:val="20"/>
          <w:szCs w:val="20"/>
        </w:rPr>
        <w:t>t</w:t>
      </w:r>
      <w:r w:rsidRPr="00EA1017">
        <w:rPr>
          <w:rFonts w:ascii="Arial" w:hAnsi="Arial" w:cs="Arial"/>
          <w:sz w:val="20"/>
          <w:szCs w:val="20"/>
        </w:rPr>
        <w:t xml:space="preserve"> und die Sicherheit und Gesundheit der Beschäftigten </w:t>
      </w:r>
      <w:r>
        <w:rPr>
          <w:rFonts w:ascii="Arial" w:hAnsi="Arial" w:cs="Arial"/>
          <w:sz w:val="20"/>
          <w:szCs w:val="20"/>
        </w:rPr>
        <w:t>geschützt wird.</w:t>
      </w:r>
    </w:p>
    <w:p w:rsidR="000216EB" w:rsidRPr="00EA1017" w:rsidRDefault="00EA1017" w:rsidP="00EA1017">
      <w:pPr>
        <w:rPr>
          <w:rFonts w:ascii="Arial" w:hAnsi="Arial" w:cs="Arial"/>
          <w:sz w:val="20"/>
          <w:szCs w:val="20"/>
        </w:rPr>
      </w:pPr>
      <w:r w:rsidRPr="00EA1017">
        <w:rPr>
          <w:rFonts w:ascii="Arial" w:hAnsi="Arial" w:cs="Arial"/>
          <w:sz w:val="20"/>
          <w:szCs w:val="20"/>
        </w:rPr>
        <w:t>Für diese Aktivitäten ist zwingen</w:t>
      </w:r>
      <w:r w:rsidR="00FE261C">
        <w:rPr>
          <w:rFonts w:ascii="Arial" w:hAnsi="Arial" w:cs="Arial"/>
          <w:sz w:val="20"/>
          <w:szCs w:val="20"/>
        </w:rPr>
        <w:t>d</w:t>
      </w:r>
      <w:r w:rsidRPr="00EA1017">
        <w:rPr>
          <w:rFonts w:ascii="Arial" w:hAnsi="Arial" w:cs="Arial"/>
          <w:sz w:val="20"/>
          <w:szCs w:val="20"/>
        </w:rPr>
        <w:t xml:space="preserve"> ein Hygienekonzept zu erstellen. </w:t>
      </w:r>
      <w:r w:rsidR="000216EB" w:rsidRPr="00EA1017">
        <w:rPr>
          <w:rFonts w:ascii="Arial" w:hAnsi="Arial" w:cs="Arial"/>
          <w:sz w:val="20"/>
          <w:szCs w:val="20"/>
        </w:rPr>
        <w:t>Zur Unterstützung der verantwortlichen Personen stellt das Bistum Mainz diese Planungshilfe zur Verfügung, die als Hygienekonzept/Gefährdungsbeurteilung zum weiteren Vorgehen verwendet werden kann.</w:t>
      </w:r>
    </w:p>
    <w:p w:rsidR="000D6FC0" w:rsidRPr="00F6559A" w:rsidRDefault="000D6FC0" w:rsidP="00967C00">
      <w:pPr>
        <w:rPr>
          <w:rFonts w:ascii="Arial" w:hAnsi="Arial" w:cs="Arial"/>
          <w:sz w:val="20"/>
          <w:szCs w:val="20"/>
        </w:rPr>
      </w:pPr>
    </w:p>
    <w:p w:rsidR="000D6FC0" w:rsidRPr="00F6559A" w:rsidRDefault="000D6FC0" w:rsidP="000D6FC0">
      <w:pPr>
        <w:rPr>
          <w:rFonts w:ascii="Arial" w:hAnsi="Arial" w:cs="Arial"/>
          <w:sz w:val="20"/>
          <w:szCs w:val="20"/>
        </w:rPr>
      </w:pPr>
      <w:r w:rsidRPr="00F6559A">
        <w:rPr>
          <w:rFonts w:ascii="Arial" w:hAnsi="Arial" w:cs="Arial"/>
          <w:sz w:val="20"/>
          <w:szCs w:val="20"/>
        </w:rPr>
        <w:t>Grundlage für diese Beurteilung stellen die übliche Umgebung, die</w:t>
      </w:r>
      <w:r w:rsidR="00DD15F1" w:rsidRPr="00F6559A">
        <w:rPr>
          <w:rFonts w:ascii="Arial" w:hAnsi="Arial" w:cs="Arial"/>
          <w:sz w:val="20"/>
          <w:szCs w:val="20"/>
        </w:rPr>
        <w:t xml:space="preserve"> Organisation und die Abläufe de</w:t>
      </w:r>
      <w:r w:rsidRPr="00F6559A">
        <w:rPr>
          <w:rFonts w:ascii="Arial" w:hAnsi="Arial" w:cs="Arial"/>
          <w:sz w:val="20"/>
          <w:szCs w:val="20"/>
        </w:rPr>
        <w:t>r jeweiligen Aktivität dar. Wenn die Rahmenbedingungen von Aktivitäten gleich sind, reicht eine Beurteilung aus. Für die Planung ist wie folgt vorzugehen:</w:t>
      </w:r>
    </w:p>
    <w:p w:rsidR="000D6FC0" w:rsidRPr="00F6559A" w:rsidRDefault="000D6FC0" w:rsidP="000D6FC0">
      <w:pPr>
        <w:ind w:left="142"/>
        <w:rPr>
          <w:rFonts w:ascii="Arial" w:hAnsi="Arial" w:cs="Arial"/>
          <w:sz w:val="20"/>
          <w:szCs w:val="20"/>
        </w:rPr>
      </w:pPr>
    </w:p>
    <w:p w:rsidR="000D6FC0" w:rsidRPr="00F6559A" w:rsidRDefault="000D6FC0" w:rsidP="000D6FC0">
      <w:pPr>
        <w:pStyle w:val="Listenabsatz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6559A">
        <w:rPr>
          <w:rFonts w:ascii="Arial" w:hAnsi="Arial" w:cs="Arial"/>
          <w:sz w:val="20"/>
          <w:szCs w:val="20"/>
        </w:rPr>
        <w:t>Legen Sie die Betrachtungseinheit fest. Dabei kann es sich um ein Dezernat, eine Abteilung, eine Arbeitsstätte, ein Pfarrbüro, eine Einrichtung</w:t>
      </w:r>
      <w:r w:rsidR="00437790" w:rsidRPr="00F6559A">
        <w:rPr>
          <w:rFonts w:ascii="Arial" w:hAnsi="Arial" w:cs="Arial"/>
          <w:sz w:val="20"/>
          <w:szCs w:val="20"/>
        </w:rPr>
        <w:t>, eine Konferenz</w:t>
      </w:r>
      <w:r w:rsidRPr="00F6559A">
        <w:rPr>
          <w:rFonts w:ascii="Arial" w:hAnsi="Arial" w:cs="Arial"/>
          <w:sz w:val="20"/>
          <w:szCs w:val="20"/>
        </w:rPr>
        <w:t xml:space="preserve"> oder bei besonderen Fällen auch um einen konkreten Arbeitsplatz handeln.</w:t>
      </w:r>
    </w:p>
    <w:p w:rsidR="000D6FC0" w:rsidRPr="00F6559A" w:rsidRDefault="000D6FC0" w:rsidP="000D6FC0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6559A">
        <w:rPr>
          <w:rFonts w:ascii="Arial" w:hAnsi="Arial" w:cs="Arial"/>
          <w:sz w:val="20"/>
          <w:szCs w:val="20"/>
        </w:rPr>
        <w:t xml:space="preserve">Überprüfen Sie kritisch, ob die jeweiligen Anforderungen an die Organisation eingehalten werden (Ja) oder nicht (Nein). Ergänzen Sie ggf. </w:t>
      </w:r>
      <w:r w:rsidRPr="00F6559A">
        <w:rPr>
          <w:rFonts w:ascii="Arial" w:hAnsi="Arial" w:cs="Arial"/>
          <w:sz w:val="20"/>
          <w:szCs w:val="20"/>
          <w:u w:val="single"/>
        </w:rPr>
        <w:t>Anforderungen, die durch Ihren Landkreis oder Ihre kreisfreie Stadt an Sie gestellt werden</w:t>
      </w:r>
      <w:r w:rsidRPr="00F6559A">
        <w:rPr>
          <w:rFonts w:ascii="Arial" w:hAnsi="Arial" w:cs="Arial"/>
          <w:sz w:val="20"/>
          <w:szCs w:val="20"/>
        </w:rPr>
        <w:t xml:space="preserve">. </w:t>
      </w:r>
    </w:p>
    <w:p w:rsidR="000D6FC0" w:rsidRPr="00F6559A" w:rsidRDefault="000D6FC0" w:rsidP="000D6FC0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6559A">
        <w:rPr>
          <w:rFonts w:ascii="Arial" w:hAnsi="Arial" w:cs="Arial"/>
          <w:sz w:val="20"/>
          <w:szCs w:val="20"/>
        </w:rPr>
        <w:t>Dokumentieren Sie, wie Sie die Anforderung umsetzen und welche Maßnahmen dafür erforderlich sind.</w:t>
      </w:r>
    </w:p>
    <w:p w:rsidR="000D6FC0" w:rsidRPr="00F6559A" w:rsidRDefault="000D6FC0" w:rsidP="00967C00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6559A">
        <w:rPr>
          <w:rFonts w:ascii="Arial" w:hAnsi="Arial" w:cs="Arial"/>
          <w:sz w:val="20"/>
          <w:szCs w:val="20"/>
        </w:rPr>
        <w:t>Bei Veränderungen, insbesondere der Umgebung, der Organisation oder der Abläufe, ist das Konzept kritisch zu prüfen und ggf. anzupassen.</w:t>
      </w:r>
    </w:p>
    <w:p w:rsidR="001B249F" w:rsidRDefault="001B249F"/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741"/>
      </w:tblGrid>
      <w:tr w:rsidR="000B147C" w:rsidRPr="00F6559A" w:rsidTr="002E0FF1">
        <w:trPr>
          <w:trHeight w:val="311"/>
        </w:trPr>
        <w:tc>
          <w:tcPr>
            <w:tcW w:w="9741" w:type="dxa"/>
            <w:shd w:val="clear" w:color="auto" w:fill="D9D9D9" w:themeFill="background1" w:themeFillShade="D9"/>
            <w:vAlign w:val="center"/>
          </w:tcPr>
          <w:p w:rsidR="000B147C" w:rsidRPr="00F6559A" w:rsidRDefault="008F63E4" w:rsidP="000D6FC0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F6559A">
              <w:rPr>
                <w:rFonts w:ascii="Arial" w:hAnsi="Arial" w:cs="Arial"/>
                <w:sz w:val="20"/>
                <w:szCs w:val="20"/>
              </w:rPr>
              <w:br w:type="column"/>
            </w:r>
            <w:r w:rsidR="000D6FC0" w:rsidRPr="00F6559A">
              <w:rPr>
                <w:rFonts w:ascii="Arial" w:hAnsi="Arial" w:cs="Arial"/>
                <w:b/>
                <w:sz w:val="20"/>
                <w:szCs w:val="20"/>
              </w:rPr>
              <w:t>Betrachtungseinheit</w:t>
            </w:r>
          </w:p>
        </w:tc>
      </w:tr>
      <w:tr w:rsidR="000B147C" w:rsidRPr="00F6559A" w:rsidTr="002E0FF1">
        <w:trPr>
          <w:trHeight w:val="428"/>
        </w:trPr>
        <w:tc>
          <w:tcPr>
            <w:tcW w:w="9741" w:type="dxa"/>
          </w:tcPr>
          <w:p w:rsidR="000B147C" w:rsidRPr="00F6559A" w:rsidRDefault="000B147C" w:rsidP="005C1F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147C" w:rsidRPr="00F6559A" w:rsidRDefault="000B147C" w:rsidP="00E8020E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4762"/>
        <w:gridCol w:w="680"/>
        <w:gridCol w:w="4334"/>
      </w:tblGrid>
      <w:tr w:rsidR="00182485" w:rsidRPr="00F6559A" w:rsidTr="00247A8A">
        <w:trPr>
          <w:cantSplit/>
          <w:tblHeader/>
        </w:trPr>
        <w:tc>
          <w:tcPr>
            <w:tcW w:w="4762" w:type="dxa"/>
            <w:shd w:val="clear" w:color="auto" w:fill="D9D9D9" w:themeFill="background1" w:themeFillShade="D9"/>
            <w:vAlign w:val="center"/>
          </w:tcPr>
          <w:p w:rsidR="00182485" w:rsidRPr="00F6559A" w:rsidRDefault="000D6FC0" w:rsidP="00137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559A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182485" w:rsidRPr="00F6559A" w:rsidRDefault="00182485" w:rsidP="005410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59A">
              <w:rPr>
                <w:rFonts w:ascii="Arial" w:hAnsi="Arial" w:cs="Arial"/>
                <w:b/>
                <w:sz w:val="20"/>
                <w:szCs w:val="20"/>
              </w:rPr>
              <w:t>Ja/</w:t>
            </w:r>
            <w:r w:rsidRPr="00F6559A">
              <w:rPr>
                <w:rFonts w:ascii="Arial" w:hAnsi="Arial" w:cs="Arial"/>
                <w:b/>
                <w:sz w:val="20"/>
                <w:szCs w:val="20"/>
              </w:rPr>
              <w:br/>
              <w:t>Nein</w:t>
            </w:r>
          </w:p>
        </w:tc>
        <w:tc>
          <w:tcPr>
            <w:tcW w:w="4334" w:type="dxa"/>
            <w:shd w:val="clear" w:color="auto" w:fill="D9D9D9" w:themeFill="background1" w:themeFillShade="D9"/>
            <w:vAlign w:val="center"/>
          </w:tcPr>
          <w:p w:rsidR="00182485" w:rsidRPr="00F6559A" w:rsidRDefault="00182485" w:rsidP="00BF5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559A">
              <w:rPr>
                <w:rFonts w:ascii="Arial" w:hAnsi="Arial" w:cs="Arial"/>
                <w:b/>
                <w:sz w:val="20"/>
                <w:szCs w:val="20"/>
              </w:rPr>
              <w:t>Umsetzung/</w:t>
            </w:r>
            <w:r w:rsidR="00BF5729" w:rsidRPr="00F6559A">
              <w:rPr>
                <w:rFonts w:ascii="Arial" w:hAnsi="Arial" w:cs="Arial"/>
                <w:b/>
                <w:sz w:val="20"/>
                <w:szCs w:val="20"/>
              </w:rPr>
              <w:t xml:space="preserve"> Schutzmaßnahmen</w:t>
            </w:r>
            <w:r w:rsidR="00DD5D15">
              <w:rPr>
                <w:rStyle w:val="Funotenzeichen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</w:tr>
      <w:tr w:rsidR="003B3FE7" w:rsidRPr="00F6559A" w:rsidTr="00247A8A">
        <w:trPr>
          <w:cantSplit/>
        </w:trPr>
        <w:tc>
          <w:tcPr>
            <w:tcW w:w="4762" w:type="dxa"/>
          </w:tcPr>
          <w:p w:rsidR="003B3FE7" w:rsidRPr="00F6559A" w:rsidRDefault="003B3FE7" w:rsidP="003B3FE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6559A">
              <w:rPr>
                <w:rFonts w:ascii="Arial" w:hAnsi="Arial" w:cs="Arial"/>
                <w:sz w:val="20"/>
                <w:szCs w:val="20"/>
                <w:u w:val="single"/>
              </w:rPr>
              <w:t>Verantwortung</w:t>
            </w:r>
          </w:p>
          <w:p w:rsidR="003B3FE7" w:rsidRPr="00F6559A" w:rsidRDefault="003B3FE7" w:rsidP="003B3FE7">
            <w:pPr>
              <w:rPr>
                <w:rFonts w:ascii="Arial" w:hAnsi="Arial" w:cs="Arial"/>
                <w:sz w:val="20"/>
                <w:szCs w:val="20"/>
              </w:rPr>
            </w:pPr>
            <w:r w:rsidRPr="00F6559A">
              <w:rPr>
                <w:rFonts w:ascii="Arial" w:hAnsi="Arial" w:cs="Arial"/>
                <w:sz w:val="20"/>
                <w:szCs w:val="20"/>
              </w:rPr>
              <w:t>Für die Einhaltung des Hygienekonzeptes ist eine volljährige Person vor Ort benannt.</w:t>
            </w:r>
          </w:p>
        </w:tc>
        <w:tc>
          <w:tcPr>
            <w:tcW w:w="680" w:type="dxa"/>
            <w:vAlign w:val="center"/>
          </w:tcPr>
          <w:p w:rsidR="003B3FE7" w:rsidRPr="00F6559A" w:rsidRDefault="003B3FE7" w:rsidP="003B3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4" w:type="dxa"/>
          </w:tcPr>
          <w:p w:rsidR="003B3FE7" w:rsidRDefault="003B3FE7" w:rsidP="003B3FE7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Verantwortlich für o.a. Betrachtungseinheit ist:</w:t>
            </w:r>
          </w:p>
          <w:p w:rsidR="003B3FE7" w:rsidRPr="000C40CC" w:rsidRDefault="003B3FE7" w:rsidP="003B3FE7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…</w:t>
            </w:r>
          </w:p>
        </w:tc>
      </w:tr>
      <w:tr w:rsidR="000C40CC" w:rsidRPr="00F6559A" w:rsidTr="00247A8A">
        <w:trPr>
          <w:cantSplit/>
        </w:trPr>
        <w:tc>
          <w:tcPr>
            <w:tcW w:w="4762" w:type="dxa"/>
          </w:tcPr>
          <w:p w:rsidR="000C40CC" w:rsidRPr="00F6559A" w:rsidRDefault="000C40CC" w:rsidP="000C40C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6559A">
              <w:rPr>
                <w:rFonts w:ascii="Arial" w:hAnsi="Arial" w:cs="Arial"/>
                <w:sz w:val="20"/>
                <w:szCs w:val="20"/>
                <w:u w:val="single"/>
              </w:rPr>
              <w:t>Unterweisung und Information</w:t>
            </w:r>
          </w:p>
          <w:p w:rsidR="000C40CC" w:rsidRPr="00F6559A" w:rsidRDefault="000C40CC" w:rsidP="000C40CC">
            <w:pPr>
              <w:rPr>
                <w:rFonts w:ascii="Arial" w:hAnsi="Arial" w:cs="Arial"/>
                <w:sz w:val="20"/>
                <w:szCs w:val="20"/>
              </w:rPr>
            </w:pPr>
            <w:r w:rsidRPr="00F6559A">
              <w:rPr>
                <w:rFonts w:ascii="Arial" w:hAnsi="Arial" w:cs="Arial"/>
                <w:sz w:val="20"/>
                <w:szCs w:val="20"/>
              </w:rPr>
              <w:t xml:space="preserve">Alle </w:t>
            </w:r>
            <w:r w:rsidR="00AA484D" w:rsidRPr="00F6559A">
              <w:rPr>
                <w:rFonts w:ascii="Arial" w:hAnsi="Arial" w:cs="Arial"/>
                <w:sz w:val="20"/>
                <w:szCs w:val="20"/>
              </w:rPr>
              <w:t>Beschäftigte</w:t>
            </w:r>
            <w:r w:rsidR="00AA484D">
              <w:rPr>
                <w:rFonts w:ascii="Arial" w:hAnsi="Arial" w:cs="Arial"/>
                <w:sz w:val="20"/>
                <w:szCs w:val="20"/>
              </w:rPr>
              <w:t>n</w:t>
            </w:r>
            <w:r w:rsidR="00AA484D" w:rsidRPr="00F655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145E">
              <w:rPr>
                <w:rFonts w:ascii="Arial" w:hAnsi="Arial" w:cs="Arial"/>
                <w:sz w:val="20"/>
                <w:szCs w:val="20"/>
              </w:rPr>
              <w:t>(haupt- und ehrenamtlich)</w:t>
            </w:r>
            <w:r w:rsidR="008B145E" w:rsidRPr="007E16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559A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F6559A">
              <w:rPr>
                <w:rFonts w:ascii="Arial" w:hAnsi="Arial" w:cs="Arial"/>
                <w:sz w:val="20"/>
                <w:szCs w:val="20"/>
              </w:rPr>
              <w:t>rden zur Einhaltung der erforderlichen Hygiene- und Verhaltensmaßnahmen unterwiesen. Routinen zur Kommunikation sind gewährleistet.</w:t>
            </w:r>
          </w:p>
          <w:p w:rsidR="000C40CC" w:rsidRPr="00F6559A" w:rsidRDefault="000C40CC" w:rsidP="000C40CC">
            <w:pPr>
              <w:rPr>
                <w:rFonts w:ascii="Arial" w:hAnsi="Arial" w:cs="Arial"/>
                <w:sz w:val="20"/>
                <w:szCs w:val="20"/>
              </w:rPr>
            </w:pPr>
            <w:r w:rsidRPr="00F6559A">
              <w:rPr>
                <w:rFonts w:ascii="Arial" w:hAnsi="Arial" w:cs="Arial"/>
                <w:sz w:val="20"/>
                <w:szCs w:val="20"/>
              </w:rPr>
              <w:t>Alle Beschäftigte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F6559A">
              <w:rPr>
                <w:rFonts w:ascii="Arial" w:hAnsi="Arial" w:cs="Arial"/>
                <w:sz w:val="20"/>
                <w:szCs w:val="20"/>
              </w:rPr>
              <w:t xml:space="preserve"> sind über die Gesundheitsgefährdung einer Erkrankung an C</w:t>
            </w:r>
            <w:r>
              <w:rPr>
                <w:rFonts w:ascii="Arial" w:hAnsi="Arial" w:cs="Arial"/>
                <w:sz w:val="20"/>
                <w:szCs w:val="20"/>
              </w:rPr>
              <w:t>OVID</w:t>
            </w:r>
            <w:r w:rsidRPr="00F6559A">
              <w:rPr>
                <w:rFonts w:ascii="Arial" w:hAnsi="Arial" w:cs="Arial"/>
                <w:sz w:val="20"/>
                <w:szCs w:val="20"/>
              </w:rPr>
              <w:t>-19 aufgeklärt und über die Möglichkeiten einer Schutzimpfung informiert</w:t>
            </w:r>
            <w:r>
              <w:rPr>
                <w:rFonts w:ascii="Arial" w:hAnsi="Arial" w:cs="Arial"/>
                <w:sz w:val="20"/>
                <w:szCs w:val="20"/>
              </w:rPr>
              <w:t>. Die Impfung kann während der Arbeitszeit erfolgen.</w:t>
            </w:r>
          </w:p>
          <w:p w:rsidR="000C40CC" w:rsidRPr="00F6559A" w:rsidRDefault="000C40CC" w:rsidP="000C40CC">
            <w:pPr>
              <w:rPr>
                <w:rFonts w:ascii="Arial" w:hAnsi="Arial" w:cs="Arial"/>
                <w:sz w:val="20"/>
                <w:szCs w:val="20"/>
              </w:rPr>
            </w:pPr>
            <w:r w:rsidRPr="00F6559A">
              <w:rPr>
                <w:rFonts w:ascii="Arial" w:hAnsi="Arial" w:cs="Arial"/>
                <w:sz w:val="20"/>
                <w:szCs w:val="20"/>
              </w:rPr>
              <w:t>Die Schutzmaßnahmen und Verhaltensregeln sind gut sichtbar ausgehängt.</w:t>
            </w:r>
          </w:p>
          <w:p w:rsidR="000C40CC" w:rsidRPr="00F6559A" w:rsidRDefault="000C40CC" w:rsidP="00AA484D">
            <w:pPr>
              <w:rPr>
                <w:rFonts w:ascii="Arial" w:hAnsi="Arial" w:cs="Arial"/>
                <w:sz w:val="20"/>
                <w:szCs w:val="20"/>
              </w:rPr>
            </w:pPr>
            <w:r w:rsidRPr="00F6559A">
              <w:rPr>
                <w:rFonts w:ascii="Arial" w:hAnsi="Arial" w:cs="Arial"/>
                <w:sz w:val="20"/>
                <w:szCs w:val="20"/>
              </w:rPr>
              <w:t xml:space="preserve">Alle </w:t>
            </w:r>
            <w:r w:rsidR="00AA484D">
              <w:rPr>
                <w:rFonts w:ascii="Arial" w:hAnsi="Arial" w:cs="Arial"/>
                <w:sz w:val="20"/>
                <w:szCs w:val="20"/>
              </w:rPr>
              <w:t>Beschäftigten</w:t>
            </w:r>
            <w:r w:rsidRPr="00F6559A">
              <w:rPr>
                <w:rFonts w:ascii="Arial" w:hAnsi="Arial" w:cs="Arial"/>
                <w:sz w:val="20"/>
                <w:szCs w:val="20"/>
              </w:rPr>
              <w:t xml:space="preserve"> können bei Bedarf über ihren Vorgesetzten das Hygienekonzept einsehen.</w:t>
            </w:r>
          </w:p>
        </w:tc>
        <w:tc>
          <w:tcPr>
            <w:tcW w:w="680" w:type="dxa"/>
            <w:vAlign w:val="center"/>
          </w:tcPr>
          <w:p w:rsidR="000C40CC" w:rsidRPr="00F6559A" w:rsidRDefault="000C40CC" w:rsidP="000C4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4" w:type="dxa"/>
          </w:tcPr>
          <w:p w:rsidR="0092035A" w:rsidRDefault="0092035A" w:rsidP="000C40CC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Alle </w:t>
            </w:r>
            <w:r w:rsidR="00AA484D" w:rsidRPr="00AA484D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Beschäftigten </w:t>
            </w:r>
            <w:r w:rsidR="00B9138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den wurden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informiert</w:t>
            </w:r>
          </w:p>
          <w:p w:rsidR="0092035A" w:rsidRDefault="0092035A" w:rsidP="000C40CC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am …</w:t>
            </w:r>
          </w:p>
          <w:p w:rsidR="0092035A" w:rsidRDefault="0092035A" w:rsidP="000C40CC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durch …</w:t>
            </w:r>
          </w:p>
          <w:p w:rsidR="0092035A" w:rsidRDefault="0092035A" w:rsidP="000C40CC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  <w:p w:rsidR="00247A8A" w:rsidRDefault="000C40CC" w:rsidP="00247A8A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0C40C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Der Aushang Basisschutzmaßnahmen ist an</w:t>
            </w:r>
            <w:r w:rsidR="00247A8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folgenden Orten </w:t>
            </w:r>
            <w:r w:rsidR="00247A8A" w:rsidRPr="000C40C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aufgehängt</w:t>
            </w:r>
          </w:p>
          <w:p w:rsidR="000C40CC" w:rsidRPr="00247A8A" w:rsidRDefault="00247A8A" w:rsidP="00247A8A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…</w:t>
            </w:r>
          </w:p>
        </w:tc>
      </w:tr>
      <w:tr w:rsidR="000C40CC" w:rsidRPr="00F6559A" w:rsidTr="00247A8A">
        <w:trPr>
          <w:cantSplit/>
        </w:trPr>
        <w:tc>
          <w:tcPr>
            <w:tcW w:w="4762" w:type="dxa"/>
          </w:tcPr>
          <w:p w:rsidR="000C40CC" w:rsidRPr="007E16C0" w:rsidRDefault="000C40CC" w:rsidP="000C40C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E16C0">
              <w:rPr>
                <w:rFonts w:ascii="Arial" w:hAnsi="Arial" w:cs="Arial"/>
                <w:sz w:val="20"/>
                <w:szCs w:val="20"/>
                <w:u w:val="single"/>
              </w:rPr>
              <w:t>Zutritts- /Aufenthaltsbeschränkung</w:t>
            </w:r>
          </w:p>
          <w:p w:rsidR="000C40CC" w:rsidRDefault="000C40CC" w:rsidP="000C40CC">
            <w:pPr>
              <w:rPr>
                <w:rFonts w:ascii="Arial" w:hAnsi="Arial" w:cs="Arial"/>
                <w:sz w:val="20"/>
                <w:szCs w:val="20"/>
              </w:rPr>
            </w:pPr>
            <w:r w:rsidRPr="007E16C0">
              <w:rPr>
                <w:rFonts w:ascii="Arial" w:hAnsi="Arial" w:cs="Arial"/>
                <w:sz w:val="20"/>
                <w:szCs w:val="20"/>
              </w:rPr>
              <w:t xml:space="preserve">Zutritt, Aufenthalt und Teilnahme ist nur für Personen möglich, </w:t>
            </w:r>
          </w:p>
          <w:p w:rsidR="000C40CC" w:rsidRDefault="000C40CC" w:rsidP="000C40CC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DD5D15">
              <w:rPr>
                <w:rFonts w:ascii="Arial" w:hAnsi="Arial" w:cs="Arial"/>
                <w:sz w:val="20"/>
                <w:szCs w:val="20"/>
              </w:rPr>
              <w:t>die keine Symptome einer Atemwegserkrankung (vor allem Husten, Erkältungssymptomatik, Fieber) aufweisen,</w:t>
            </w:r>
          </w:p>
          <w:p w:rsidR="000C40CC" w:rsidRDefault="000C40CC" w:rsidP="000C40CC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DD5D15">
              <w:rPr>
                <w:rFonts w:ascii="Arial" w:hAnsi="Arial" w:cs="Arial"/>
                <w:sz w:val="20"/>
                <w:szCs w:val="20"/>
              </w:rPr>
              <w:t xml:space="preserve">für die keine Quarantäne-/ Absonderungsmaßnahmen des betroffenen Bundeslandes bestehen und </w:t>
            </w:r>
          </w:p>
          <w:p w:rsidR="000C40CC" w:rsidRPr="00DD5D15" w:rsidRDefault="000C40CC" w:rsidP="000C40CC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DD5D15">
              <w:rPr>
                <w:rFonts w:ascii="Arial" w:hAnsi="Arial" w:cs="Arial"/>
                <w:sz w:val="20"/>
                <w:szCs w:val="20"/>
              </w:rPr>
              <w:t>die bereit sind, die geltenden Schutzmaßnahmen und Hygieneregeln einzuhalten.</w:t>
            </w:r>
          </w:p>
        </w:tc>
        <w:tc>
          <w:tcPr>
            <w:tcW w:w="680" w:type="dxa"/>
            <w:vAlign w:val="center"/>
          </w:tcPr>
          <w:p w:rsidR="000C40CC" w:rsidRPr="00F6559A" w:rsidRDefault="000C40CC" w:rsidP="000C4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4" w:type="dxa"/>
          </w:tcPr>
          <w:p w:rsidR="000C40CC" w:rsidRPr="000C40CC" w:rsidRDefault="000C40CC" w:rsidP="000C40CC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0C40CC" w:rsidRPr="00F6559A" w:rsidTr="00247A8A">
        <w:trPr>
          <w:cantSplit/>
        </w:trPr>
        <w:tc>
          <w:tcPr>
            <w:tcW w:w="4762" w:type="dxa"/>
          </w:tcPr>
          <w:p w:rsidR="000C40CC" w:rsidRPr="007E16C0" w:rsidRDefault="000C40CC" w:rsidP="000C40C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E16C0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Kontaktminimierung</w:t>
            </w:r>
          </w:p>
          <w:p w:rsidR="000C40CC" w:rsidRPr="007E16C0" w:rsidRDefault="000C40CC" w:rsidP="000C40CC">
            <w:pPr>
              <w:rPr>
                <w:rFonts w:ascii="Arial" w:hAnsi="Arial" w:cs="Arial"/>
                <w:sz w:val="20"/>
                <w:szCs w:val="20"/>
              </w:rPr>
            </w:pPr>
            <w:r w:rsidRPr="007E16C0">
              <w:rPr>
                <w:rFonts w:ascii="Arial" w:hAnsi="Arial" w:cs="Arial"/>
                <w:sz w:val="20"/>
                <w:szCs w:val="20"/>
              </w:rPr>
              <w:t>Es werden geeignete technische und organisatorische Maßnahmen getroffen, um betriebsbedingte Personenkontakte zu reduzieren.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C40CC" w:rsidRPr="00F6559A" w:rsidRDefault="000C40CC" w:rsidP="000C4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4" w:type="dxa"/>
          </w:tcPr>
          <w:p w:rsidR="000C40CC" w:rsidRDefault="000C40CC" w:rsidP="000C40CC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(Büro-) Räume werden nur von einzelnen Personen genutzt.</w:t>
            </w:r>
          </w:p>
          <w:p w:rsidR="000C40CC" w:rsidRDefault="00AA484D" w:rsidP="003B3FE7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AA484D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Beschäftigten </w:t>
            </w:r>
            <w:r w:rsidR="003B3FE7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aus mehrfachbelegten (Büro-) Räumen wird die Möglichkeit gege</w:t>
            </w:r>
            <w:r w:rsidR="00164C7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ben mobiles Arbeiten zu nutzen.</w:t>
            </w:r>
          </w:p>
          <w:p w:rsidR="00164C72" w:rsidRPr="003B3FE7" w:rsidRDefault="00164C72" w:rsidP="003B3FE7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164C72" w:rsidRPr="00F6559A" w:rsidTr="00247A8A">
        <w:trPr>
          <w:cantSplit/>
        </w:trPr>
        <w:tc>
          <w:tcPr>
            <w:tcW w:w="4762" w:type="dxa"/>
          </w:tcPr>
          <w:p w:rsidR="00164C72" w:rsidRPr="007E16C0" w:rsidRDefault="00164C72" w:rsidP="00164C7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E16C0">
              <w:rPr>
                <w:rFonts w:ascii="Arial" w:hAnsi="Arial" w:cs="Arial"/>
                <w:sz w:val="20"/>
                <w:szCs w:val="20"/>
                <w:u w:val="single"/>
              </w:rPr>
              <w:t>SARS-CoV-2 Testangebot</w:t>
            </w:r>
          </w:p>
          <w:p w:rsidR="00164C72" w:rsidRPr="007E16C0" w:rsidRDefault="00164C72" w:rsidP="00164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Allen </w:t>
            </w:r>
            <w:r w:rsidR="00B9138A">
              <w:rPr>
                <w:rFonts w:ascii="Arial" w:hAnsi="Arial" w:cs="Arial"/>
                <w:sz w:val="20"/>
                <w:szCs w:val="20"/>
              </w:rPr>
              <w:t xml:space="preserve">Beschäftigten </w:t>
            </w:r>
            <w:r w:rsidRPr="007E16C0">
              <w:rPr>
                <w:rFonts w:ascii="Arial" w:hAnsi="Arial" w:cs="Arial"/>
                <w:sz w:val="20"/>
                <w:szCs w:val="20"/>
              </w:rPr>
              <w:t>wird wöchentlich möglichst vor Aufnahme der Tätigkeit ein SARS-CoV-2-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7E16C0">
              <w:rPr>
                <w:rFonts w:ascii="Arial" w:hAnsi="Arial" w:cs="Arial"/>
                <w:sz w:val="20"/>
                <w:szCs w:val="20"/>
              </w:rPr>
              <w:t>est</w:t>
            </w:r>
            <w:r>
              <w:rPr>
                <w:rFonts w:ascii="Arial" w:hAnsi="Arial" w:cs="Arial"/>
                <w:sz w:val="20"/>
                <w:szCs w:val="20"/>
              </w:rPr>
              <w:t xml:space="preserve"> zur </w:t>
            </w:r>
            <w:r w:rsidR="00CA1ED9">
              <w:rPr>
                <w:rFonts w:ascii="Arial" w:hAnsi="Arial" w:cs="Arial"/>
                <w:sz w:val="20"/>
                <w:szCs w:val="20"/>
              </w:rPr>
              <w:t>Eigen</w:t>
            </w:r>
            <w:r>
              <w:rPr>
                <w:rFonts w:ascii="Arial" w:hAnsi="Arial" w:cs="Arial"/>
                <w:sz w:val="20"/>
                <w:szCs w:val="20"/>
              </w:rPr>
              <w:t xml:space="preserve">anwendung </w:t>
            </w:r>
            <w:r w:rsidR="00CA1ED9">
              <w:rPr>
                <w:rFonts w:ascii="Arial" w:hAnsi="Arial" w:cs="Arial"/>
                <w:sz w:val="20"/>
                <w:szCs w:val="20"/>
              </w:rPr>
              <w:t xml:space="preserve">(sog. Selbsttest) </w:t>
            </w:r>
            <w:r>
              <w:rPr>
                <w:rFonts w:ascii="Arial" w:hAnsi="Arial" w:cs="Arial"/>
                <w:sz w:val="20"/>
                <w:szCs w:val="20"/>
              </w:rPr>
              <w:t>angeboten.</w:t>
            </w:r>
          </w:p>
          <w:p w:rsidR="00164C72" w:rsidRDefault="00164C72" w:rsidP="00CA1ED9">
            <w:pPr>
              <w:rPr>
                <w:rFonts w:ascii="Arial" w:hAnsi="Arial" w:cs="Arial"/>
                <w:sz w:val="20"/>
                <w:szCs w:val="20"/>
              </w:rPr>
            </w:pPr>
            <w:r w:rsidRPr="007E16C0">
              <w:rPr>
                <w:rFonts w:ascii="Arial" w:hAnsi="Arial" w:cs="Arial"/>
                <w:sz w:val="20"/>
                <w:szCs w:val="20"/>
              </w:rPr>
              <w:t>Alle Nachweise über die Beschaffung der Tests werden aufbewahrt.</w:t>
            </w:r>
          </w:p>
          <w:p w:rsidR="00CA1ED9" w:rsidRPr="007E16C0" w:rsidRDefault="00CA1ED9" w:rsidP="00A61C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Auf die Möglichkeit die kostenlosen Bürgertests nutzen zu können, wird </w:t>
            </w:r>
            <w:r w:rsidR="00B513AE">
              <w:rPr>
                <w:rFonts w:ascii="Arial" w:hAnsi="Arial" w:cs="Arial"/>
                <w:sz w:val="20"/>
                <w:szCs w:val="20"/>
              </w:rPr>
              <w:t xml:space="preserve">zusätzlich </w:t>
            </w:r>
            <w:r>
              <w:rPr>
                <w:rFonts w:ascii="Arial" w:hAnsi="Arial" w:cs="Arial"/>
                <w:sz w:val="20"/>
                <w:szCs w:val="20"/>
              </w:rPr>
              <w:t xml:space="preserve">hingewiesen. </w:t>
            </w:r>
          </w:p>
        </w:tc>
        <w:tc>
          <w:tcPr>
            <w:tcW w:w="680" w:type="dxa"/>
            <w:vAlign w:val="center"/>
          </w:tcPr>
          <w:p w:rsidR="00164C72" w:rsidRPr="00F6559A" w:rsidRDefault="00164C72" w:rsidP="00164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4" w:type="dxa"/>
          </w:tcPr>
          <w:p w:rsidR="00EA1017" w:rsidRDefault="00164C72" w:rsidP="00164C72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Alle </w:t>
            </w:r>
            <w:r w:rsidR="00B9138A" w:rsidRPr="00B9138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Beschäftigten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sind darüber informiert, dass sie </w:t>
            </w:r>
            <w:proofErr w:type="spellStart"/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Coronatests</w:t>
            </w:r>
            <w:proofErr w:type="spellEnd"/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zu</w:t>
            </w:r>
            <w:r w:rsidR="00EA1017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r Selbstanwendung erhalten bei:</w:t>
            </w:r>
          </w:p>
          <w:p w:rsidR="00164C72" w:rsidRPr="000C40CC" w:rsidRDefault="00164C72" w:rsidP="00164C72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…</w:t>
            </w:r>
          </w:p>
        </w:tc>
      </w:tr>
      <w:tr w:rsidR="00EA1017" w:rsidRPr="00F6559A" w:rsidTr="00247A8A">
        <w:trPr>
          <w:cantSplit/>
        </w:trPr>
        <w:tc>
          <w:tcPr>
            <w:tcW w:w="4762" w:type="dxa"/>
          </w:tcPr>
          <w:p w:rsidR="00EA1017" w:rsidRDefault="00EA1017" w:rsidP="00EA1017">
            <w:pPr>
              <w:rPr>
                <w:rFonts w:ascii="Arial" w:hAnsi="Arial" w:cs="Arial"/>
                <w:sz w:val="20"/>
                <w:szCs w:val="20"/>
              </w:rPr>
            </w:pPr>
            <w:r w:rsidRPr="00F6559A">
              <w:rPr>
                <w:rFonts w:ascii="Arial" w:hAnsi="Arial" w:cs="Arial"/>
                <w:sz w:val="20"/>
                <w:szCs w:val="20"/>
                <w:u w:val="single"/>
              </w:rPr>
              <w:t>Mund-Nasen-Schutz (Maskenpflicht)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Pr="00F6559A">
              <w:rPr>
                <w:rFonts w:ascii="Arial" w:hAnsi="Arial" w:cs="Arial"/>
                <w:sz w:val="20"/>
                <w:szCs w:val="20"/>
              </w:rPr>
              <w:t>Es ist eine Maske zu tragen, die mindestens den Anforderungen einer medizin</w:t>
            </w:r>
            <w:r>
              <w:rPr>
                <w:rFonts w:ascii="Arial" w:hAnsi="Arial" w:cs="Arial"/>
                <w:sz w:val="20"/>
                <w:szCs w:val="20"/>
              </w:rPr>
              <w:t>ischen Gesichtsmaske entspricht. Entfällt, sobald ein Sitzplatz eingenommen wurde und ein Abstand von 1,5 m eingehalten wird oder andere Maßnahmen getroffen wurden</w:t>
            </w:r>
            <w:r w:rsidRPr="00F6559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A1017" w:rsidRPr="005B4502" w:rsidRDefault="00EA1017" w:rsidP="00EA101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notwendigen medizinischen Masken werden für die Beschäftigten kostenlos zur Verfügung gestellt. </w:t>
            </w:r>
          </w:p>
        </w:tc>
        <w:tc>
          <w:tcPr>
            <w:tcW w:w="680" w:type="dxa"/>
            <w:vAlign w:val="center"/>
          </w:tcPr>
          <w:p w:rsidR="00EA1017" w:rsidRPr="00F6559A" w:rsidRDefault="00EA1017" w:rsidP="00EA1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4" w:type="dxa"/>
          </w:tcPr>
          <w:p w:rsidR="00EA1017" w:rsidRDefault="00EA1017" w:rsidP="00EA1017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Alle </w:t>
            </w:r>
            <w:r w:rsidRPr="00B9138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Beschäftigten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sind darüber informiert, dass sie medizinische Masken erhalten bei:</w:t>
            </w:r>
          </w:p>
          <w:p w:rsidR="00EA1017" w:rsidRPr="000C40CC" w:rsidRDefault="00EA1017" w:rsidP="00EA1017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…</w:t>
            </w:r>
          </w:p>
        </w:tc>
      </w:tr>
      <w:tr w:rsidR="00EA1017" w:rsidRPr="00F6559A" w:rsidTr="00247A8A">
        <w:trPr>
          <w:cantSplit/>
        </w:trPr>
        <w:tc>
          <w:tcPr>
            <w:tcW w:w="4762" w:type="dxa"/>
          </w:tcPr>
          <w:p w:rsidR="00EA1017" w:rsidRPr="00F6559A" w:rsidRDefault="00EA1017" w:rsidP="00EA101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6559A">
              <w:rPr>
                <w:rFonts w:ascii="Arial" w:hAnsi="Arial" w:cs="Arial"/>
                <w:sz w:val="20"/>
                <w:szCs w:val="20"/>
                <w:u w:val="single"/>
              </w:rPr>
              <w:t>Händehygiene</w:t>
            </w:r>
          </w:p>
          <w:p w:rsidR="00EA1017" w:rsidRPr="00F6559A" w:rsidRDefault="00EA1017" w:rsidP="00EA1017">
            <w:pPr>
              <w:rPr>
                <w:rFonts w:ascii="Arial" w:hAnsi="Arial" w:cs="Arial"/>
                <w:sz w:val="20"/>
                <w:szCs w:val="20"/>
              </w:rPr>
            </w:pPr>
            <w:r w:rsidRPr="00F6559A">
              <w:rPr>
                <w:rFonts w:ascii="Arial" w:hAnsi="Arial" w:cs="Arial"/>
                <w:sz w:val="20"/>
                <w:szCs w:val="20"/>
              </w:rPr>
              <w:t xml:space="preserve">Zur Händehygiene stehen Flüssigseife und Handtuchspender (z.B. Einwegpapierhandtuch) oder geeignetes Desinfektionsmittel (mindestens begrenzt </w:t>
            </w:r>
            <w:proofErr w:type="spellStart"/>
            <w:r w:rsidRPr="00F6559A">
              <w:rPr>
                <w:rFonts w:ascii="Arial" w:hAnsi="Arial" w:cs="Arial"/>
                <w:sz w:val="20"/>
                <w:szCs w:val="20"/>
              </w:rPr>
              <w:t>viruzides</w:t>
            </w:r>
            <w:proofErr w:type="spellEnd"/>
            <w:r w:rsidRPr="00F6559A">
              <w:rPr>
                <w:rFonts w:ascii="Arial" w:hAnsi="Arial" w:cs="Arial"/>
                <w:sz w:val="20"/>
                <w:szCs w:val="20"/>
              </w:rPr>
              <w:t xml:space="preserve"> Mittel) zur Verfügung, inkl. Anleitung zur Durchführung.</w:t>
            </w:r>
          </w:p>
        </w:tc>
        <w:tc>
          <w:tcPr>
            <w:tcW w:w="680" w:type="dxa"/>
            <w:vAlign w:val="center"/>
          </w:tcPr>
          <w:p w:rsidR="00EA1017" w:rsidRPr="00F6559A" w:rsidRDefault="00EA1017" w:rsidP="00EA1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4" w:type="dxa"/>
          </w:tcPr>
          <w:p w:rsidR="00EA1017" w:rsidRDefault="00EA1017" w:rsidP="00EA1017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Handdesinfektionsmittel steht im Eingangsbereich, </w:t>
            </w:r>
            <w:r w:rsidR="00B513AE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im Besprechungsraum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sowie in den Toilettenräumen zur Verfügung.</w:t>
            </w:r>
          </w:p>
          <w:p w:rsidR="00B513AE" w:rsidRPr="000C40CC" w:rsidRDefault="00B513AE" w:rsidP="00B513AE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Alle Beschäftigten sind darüber informiert, dass in der Druckerei für den persönlichen Arbeitsbereich Desinfektionsmittel erhältlich ist. </w:t>
            </w:r>
          </w:p>
        </w:tc>
      </w:tr>
      <w:tr w:rsidR="00EA1017" w:rsidRPr="00F6559A" w:rsidTr="00247A8A">
        <w:trPr>
          <w:cantSplit/>
        </w:trPr>
        <w:tc>
          <w:tcPr>
            <w:tcW w:w="4762" w:type="dxa"/>
          </w:tcPr>
          <w:p w:rsidR="00EA1017" w:rsidRPr="007E16C0" w:rsidRDefault="00EA1017" w:rsidP="00EA101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E16C0">
              <w:rPr>
                <w:rFonts w:ascii="Arial" w:hAnsi="Arial" w:cs="Arial"/>
                <w:sz w:val="20"/>
                <w:szCs w:val="20"/>
                <w:u w:val="single"/>
              </w:rPr>
              <w:t>Zusammenkünfte von mehreren Personen</w:t>
            </w:r>
          </w:p>
          <w:p w:rsidR="00EA1017" w:rsidRPr="007E16C0" w:rsidRDefault="00EA1017" w:rsidP="00EA1017">
            <w:pPr>
              <w:rPr>
                <w:rFonts w:ascii="Arial" w:hAnsi="Arial" w:cs="Arial"/>
                <w:sz w:val="20"/>
                <w:szCs w:val="20"/>
              </w:rPr>
            </w:pPr>
            <w:r w:rsidRPr="007E16C0">
              <w:rPr>
                <w:rFonts w:ascii="Arial" w:hAnsi="Arial" w:cs="Arial"/>
                <w:sz w:val="20"/>
                <w:szCs w:val="20"/>
              </w:rPr>
              <w:t>Die gleichzeitige Nutzung von Räumen durch mehrere Personen ist auf das betriebsnotwendige Minimum reduziert.</w:t>
            </w:r>
          </w:p>
          <w:p w:rsidR="00EA1017" w:rsidRPr="007E16C0" w:rsidRDefault="00EA1017" w:rsidP="00EA1017">
            <w:pPr>
              <w:rPr>
                <w:rFonts w:ascii="Arial" w:hAnsi="Arial" w:cs="Arial"/>
                <w:sz w:val="20"/>
                <w:szCs w:val="20"/>
              </w:rPr>
            </w:pPr>
            <w:r w:rsidRPr="007E16C0">
              <w:rPr>
                <w:rFonts w:ascii="Arial" w:hAnsi="Arial" w:cs="Arial"/>
                <w:sz w:val="20"/>
                <w:szCs w:val="20"/>
              </w:rPr>
              <w:t>Müssen aus betriebsnotwendigen Gründen mehrere Personen in einem Raum zusammenarbeiten, so ist vor allem durch Lüftungsmaßnahmen und geeignete Abtrennungen zwischen den anwesenden Personen ein gleichwertiger Schutz gewährleistet.</w:t>
            </w:r>
          </w:p>
          <w:p w:rsidR="00EA1017" w:rsidRPr="007E16C0" w:rsidRDefault="00EA1017" w:rsidP="00EA10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Für </w:t>
            </w:r>
            <w:r w:rsidRPr="007E16C0">
              <w:rPr>
                <w:rFonts w:ascii="Arial" w:hAnsi="Arial" w:cs="Arial"/>
                <w:sz w:val="20"/>
                <w:szCs w:val="20"/>
              </w:rPr>
              <w:t xml:space="preserve">Konferenzen, Sitzungen und andere dienstliche Zusammenkünfte </w:t>
            </w:r>
            <w:r>
              <w:rPr>
                <w:rFonts w:ascii="Arial" w:hAnsi="Arial" w:cs="Arial"/>
                <w:sz w:val="20"/>
                <w:szCs w:val="20"/>
              </w:rPr>
              <w:t>die</w:t>
            </w:r>
            <w:r w:rsidRPr="007E16C0">
              <w:rPr>
                <w:rFonts w:ascii="Arial" w:hAnsi="Arial" w:cs="Arial"/>
                <w:sz w:val="20"/>
                <w:szCs w:val="20"/>
              </w:rPr>
              <w:t xml:space="preserve"> in Präsenz stattfinden</w:t>
            </w:r>
            <w:r>
              <w:rPr>
                <w:rFonts w:ascii="Arial" w:hAnsi="Arial" w:cs="Arial"/>
                <w:sz w:val="20"/>
                <w:szCs w:val="20"/>
              </w:rPr>
              <w:t xml:space="preserve"> sind Maßnahmen getroffen, die die Weitergabe einer möglichen COVID-19-Erkrankung wirksam reduziert. Alternativ können Treffen mehrerer Personen </w:t>
            </w:r>
            <w:r w:rsidRPr="007E16C0">
              <w:rPr>
                <w:rFonts w:ascii="Arial" w:hAnsi="Arial" w:cs="Arial"/>
                <w:sz w:val="20"/>
                <w:szCs w:val="20"/>
              </w:rPr>
              <w:t>in digitaler Form (Video- oder Telef</w:t>
            </w:r>
            <w:r>
              <w:rPr>
                <w:rFonts w:ascii="Arial" w:hAnsi="Arial" w:cs="Arial"/>
                <w:sz w:val="20"/>
                <w:szCs w:val="20"/>
              </w:rPr>
              <w:t>onkonferenz) stattfinden.</w:t>
            </w:r>
          </w:p>
        </w:tc>
        <w:tc>
          <w:tcPr>
            <w:tcW w:w="680" w:type="dxa"/>
            <w:vAlign w:val="center"/>
          </w:tcPr>
          <w:p w:rsidR="00EA1017" w:rsidRPr="00F6559A" w:rsidRDefault="00EA1017" w:rsidP="00EA1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4" w:type="dxa"/>
          </w:tcPr>
          <w:p w:rsidR="00EA1017" w:rsidRDefault="00EA1017" w:rsidP="00EA1017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Bei Nutzung von Räumen durch mehrere Personen sind folgende Maßnahmen getroffen:</w:t>
            </w:r>
          </w:p>
          <w:p w:rsidR="00EA1017" w:rsidRDefault="00EA1017" w:rsidP="00EA1017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Abstand von 1,5 m wird durch Anordnung der Sitzplätze sichergestellt</w:t>
            </w:r>
          </w:p>
          <w:p w:rsidR="00EA1017" w:rsidRDefault="00EA1017" w:rsidP="00EA1017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Trennwände sind installiert</w:t>
            </w:r>
          </w:p>
          <w:p w:rsidR="00EA1017" w:rsidRDefault="00EA1017" w:rsidP="00EA1017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Regelmäßiger, ausreichender Luftaustausch ist sichergestellt und die </w:t>
            </w:r>
            <w:r w:rsidRPr="00B9138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Beschäftigten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über die Dauer und Häufigkeit des Lüftens informiert</w:t>
            </w:r>
          </w:p>
          <w:p w:rsidR="00EA1017" w:rsidRDefault="00EA1017" w:rsidP="00EA1017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Ein CO</w:t>
            </w:r>
            <w:r w:rsidRPr="002B603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-Sensor ist installiert und es wird bei Überschreitung von 1000 ppm CO</w:t>
            </w:r>
            <w:r w:rsidRPr="002B603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-Konzentration stoßgelüftet</w:t>
            </w:r>
          </w:p>
          <w:p w:rsidR="00EA1017" w:rsidRDefault="00EA1017" w:rsidP="00EA1017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Treffen mehrerer Personen finden ausschließlich digital statt. </w:t>
            </w:r>
          </w:p>
          <w:p w:rsidR="0040206F" w:rsidRPr="00164C72" w:rsidRDefault="00265AD7" w:rsidP="00265AD7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Auf Maske und Abstand wird verzichtet, da ausschließlich Geimpfte, Genesene oder tagesaktuell Getestete teilnehmen (3G-Regel)</w:t>
            </w:r>
            <w:bookmarkStart w:id="0" w:name="_GoBack"/>
            <w:bookmarkEnd w:id="0"/>
          </w:p>
        </w:tc>
      </w:tr>
      <w:tr w:rsidR="00EA1017" w:rsidRPr="00F6559A" w:rsidTr="00A175E4">
        <w:tc>
          <w:tcPr>
            <w:tcW w:w="4762" w:type="dxa"/>
          </w:tcPr>
          <w:p w:rsidR="00EA1017" w:rsidRPr="00F6559A" w:rsidRDefault="003A0216" w:rsidP="00EA101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Lüftung</w:t>
            </w:r>
          </w:p>
          <w:p w:rsidR="00EA1017" w:rsidRPr="00F6559A" w:rsidRDefault="00EA1017" w:rsidP="00EA1017">
            <w:pPr>
              <w:rPr>
                <w:rFonts w:ascii="Arial" w:hAnsi="Arial" w:cs="Arial"/>
                <w:sz w:val="20"/>
                <w:szCs w:val="20"/>
              </w:rPr>
            </w:pPr>
            <w:r w:rsidRPr="00F6559A">
              <w:rPr>
                <w:rFonts w:ascii="Arial" w:hAnsi="Arial" w:cs="Arial"/>
                <w:sz w:val="20"/>
                <w:szCs w:val="20"/>
              </w:rPr>
              <w:t>In geschlossenen Räumen ist ein ausreichender Luftaustausch sichergestellt, um die Konzentration von möglicherweise in der Luft vorhandenen virenbelasteten Aerosolen zu reduzieren.</w:t>
            </w:r>
          </w:p>
          <w:p w:rsidR="00EA1017" w:rsidRPr="00F6559A" w:rsidRDefault="00EA1017" w:rsidP="00EA10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017" w:rsidRPr="00F6559A" w:rsidRDefault="00EA1017" w:rsidP="00EA1017">
            <w:pPr>
              <w:rPr>
                <w:rFonts w:ascii="Arial" w:hAnsi="Arial" w:cs="Arial"/>
                <w:sz w:val="20"/>
                <w:szCs w:val="20"/>
              </w:rPr>
            </w:pPr>
            <w:r w:rsidRPr="00F6559A">
              <w:rPr>
                <w:rFonts w:ascii="Arial" w:hAnsi="Arial" w:cs="Arial"/>
                <w:sz w:val="20"/>
                <w:szCs w:val="20"/>
              </w:rPr>
              <w:t xml:space="preserve">Dies erfolgt durch </w:t>
            </w:r>
            <w:r w:rsidRPr="00F6559A">
              <w:rPr>
                <w:rFonts w:ascii="Arial" w:hAnsi="Arial" w:cs="Arial"/>
                <w:sz w:val="20"/>
                <w:szCs w:val="20"/>
                <w:u w:val="single"/>
              </w:rPr>
              <w:t>Stoßlüften mit weit geöffneten Fenstern</w:t>
            </w:r>
            <w:r w:rsidRPr="00F6559A">
              <w:rPr>
                <w:rFonts w:ascii="Arial" w:hAnsi="Arial" w:cs="Arial"/>
                <w:sz w:val="20"/>
                <w:szCs w:val="20"/>
              </w:rPr>
              <w:t xml:space="preserve">. Die Dauer und Häufigkeit des Lüftens ist in Abhängigkeit von den Querschnittsflächen der Fenster/Türen, dem Raumvolumen und der Anzahl </w:t>
            </w:r>
            <w:r w:rsidRPr="00F6559A">
              <w:rPr>
                <w:rFonts w:ascii="Arial" w:hAnsi="Arial" w:cs="Arial"/>
                <w:sz w:val="20"/>
                <w:szCs w:val="20"/>
              </w:rPr>
              <w:lastRenderedPageBreak/>
              <w:t>der anwesenden Personen gewählt (Orientierungswert: nach 20 min. 5 min. lüften). Darüber hinaus kann die Luftqualität auch durch CO</w:t>
            </w:r>
            <w:r w:rsidRPr="00F6559A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F6559A">
              <w:rPr>
                <w:rFonts w:ascii="Arial" w:hAnsi="Arial" w:cs="Arial"/>
                <w:sz w:val="20"/>
                <w:szCs w:val="20"/>
              </w:rPr>
              <w:t>-Sensoren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559A">
              <w:rPr>
                <w:rFonts w:ascii="Arial" w:hAnsi="Arial" w:cs="Arial"/>
                <w:sz w:val="20"/>
                <w:szCs w:val="20"/>
              </w:rPr>
              <w:t>ermittelt oder die erforderliche Lüftungshäufigkeit mit der CO</w:t>
            </w:r>
            <w:r w:rsidRPr="00F6559A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F6559A">
              <w:rPr>
                <w:rFonts w:ascii="Arial" w:hAnsi="Arial" w:cs="Arial"/>
                <w:sz w:val="20"/>
                <w:szCs w:val="20"/>
              </w:rPr>
              <w:t>-App der DGUV oder dem BGN-Lüftungsrechner berechnet werden.</w:t>
            </w:r>
          </w:p>
          <w:p w:rsidR="00EA1017" w:rsidRPr="00F6559A" w:rsidRDefault="00EA1017" w:rsidP="003A0216">
            <w:pPr>
              <w:rPr>
                <w:rFonts w:ascii="Arial" w:hAnsi="Arial" w:cs="Arial"/>
                <w:sz w:val="20"/>
                <w:szCs w:val="20"/>
              </w:rPr>
            </w:pPr>
            <w:r w:rsidRPr="00F6559A">
              <w:rPr>
                <w:rFonts w:ascii="Arial" w:hAnsi="Arial" w:cs="Arial"/>
                <w:sz w:val="20"/>
                <w:szCs w:val="20"/>
              </w:rPr>
              <w:t>Alternativ kann über eine</w:t>
            </w:r>
            <w:r w:rsidRPr="00F6559A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F6559A">
              <w:rPr>
                <w:rFonts w:ascii="Arial" w:hAnsi="Arial" w:cs="Arial"/>
                <w:iCs/>
                <w:color w:val="000000" w:themeColor="text1"/>
                <w:sz w:val="20"/>
                <w:szCs w:val="20"/>
                <w:u w:val="single"/>
              </w:rPr>
              <w:t>Raumlufttechnische Anlage</w:t>
            </w:r>
            <w:r w:rsidRPr="00F6559A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gelüftet werden, wenn diese über eine ausreichende Frischluftzufuhr und/oder geeignete Filter verfügt.</w:t>
            </w:r>
          </w:p>
        </w:tc>
        <w:tc>
          <w:tcPr>
            <w:tcW w:w="680" w:type="dxa"/>
            <w:vAlign w:val="center"/>
          </w:tcPr>
          <w:p w:rsidR="00EA1017" w:rsidRPr="00F6559A" w:rsidRDefault="00EA1017" w:rsidP="00EA1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4" w:type="dxa"/>
          </w:tcPr>
          <w:p w:rsidR="00EA1017" w:rsidRDefault="00EA1017" w:rsidP="00EA1017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Bei Nutzung von Räumen durch mehrere Personen sind folgende Maßnahmen getroffen:</w:t>
            </w:r>
          </w:p>
          <w:p w:rsidR="00EA1017" w:rsidRDefault="00EA1017" w:rsidP="00EA1017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Abstand von 1,5 m wird durch Anordnung der Sitzplätze sichergestellt</w:t>
            </w:r>
          </w:p>
          <w:p w:rsidR="00EA1017" w:rsidRDefault="00EA1017" w:rsidP="00EA1017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Trennwände sind installiert</w:t>
            </w:r>
          </w:p>
          <w:p w:rsidR="00EA1017" w:rsidRDefault="00EA1017" w:rsidP="00EA1017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Regelmäßiger, ausreichender Luftaustausch ist sichergestellt und die </w:t>
            </w:r>
            <w:r w:rsidRPr="00B9138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Beschäftigten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über die Dauer und Häufigkeit des Lüftens informiert</w:t>
            </w:r>
          </w:p>
          <w:p w:rsidR="00EA1017" w:rsidRPr="00247A8A" w:rsidRDefault="00EA1017" w:rsidP="00EA1017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lastRenderedPageBreak/>
              <w:t>Ein CO</w:t>
            </w:r>
            <w:r w:rsidRPr="002B603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-Sensor ist installiert und es wird bei Überschreitung von 1000 ppm CO</w:t>
            </w:r>
            <w:r w:rsidRPr="002B603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-Konzentration stoßgelüftet</w:t>
            </w:r>
          </w:p>
        </w:tc>
      </w:tr>
      <w:tr w:rsidR="00EA1017" w:rsidRPr="00F6559A" w:rsidTr="00247A8A">
        <w:trPr>
          <w:cantSplit/>
        </w:trPr>
        <w:tc>
          <w:tcPr>
            <w:tcW w:w="4762" w:type="dxa"/>
          </w:tcPr>
          <w:p w:rsidR="00EA1017" w:rsidRPr="007E16C0" w:rsidRDefault="00EA1017" w:rsidP="00EA101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E16C0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Dienstfahrten</w:t>
            </w:r>
          </w:p>
          <w:p w:rsidR="00EA1017" w:rsidRPr="007E16C0" w:rsidRDefault="00EA1017" w:rsidP="00EA1017">
            <w:pPr>
              <w:rPr>
                <w:rFonts w:ascii="Arial" w:hAnsi="Arial" w:cs="Arial"/>
                <w:sz w:val="20"/>
                <w:szCs w:val="20"/>
              </w:rPr>
            </w:pPr>
            <w:r w:rsidRPr="007E16C0">
              <w:rPr>
                <w:rFonts w:ascii="Arial" w:hAnsi="Arial" w:cs="Arial"/>
                <w:sz w:val="20"/>
                <w:szCs w:val="20"/>
              </w:rPr>
              <w:t>Wenn Dienstfahrten erfolgen, sind in Dienstfahrzeugen die Abstandsregeln einzuhalten. Ist die Einhaltung des Mindestabstandes von 1,5 m nicht möglich, so müssen alle Personen einen Medizinischen Gesichtsschutz tragen. Kann der Fahrer z.B. aus Gründen der Verkehrssicherheit keine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E16C0">
              <w:rPr>
                <w:rFonts w:ascii="Arial" w:hAnsi="Arial" w:cs="Arial"/>
                <w:sz w:val="20"/>
                <w:szCs w:val="20"/>
              </w:rPr>
              <w:t xml:space="preserve"> Mund-Nasen-</w:t>
            </w:r>
            <w:r>
              <w:rPr>
                <w:rFonts w:ascii="Arial" w:hAnsi="Arial" w:cs="Arial"/>
                <w:sz w:val="20"/>
                <w:szCs w:val="20"/>
              </w:rPr>
              <w:t>Schutz</w:t>
            </w:r>
            <w:r w:rsidRPr="007E16C0">
              <w:rPr>
                <w:rFonts w:ascii="Arial" w:hAnsi="Arial" w:cs="Arial"/>
                <w:sz w:val="20"/>
                <w:szCs w:val="20"/>
              </w:rPr>
              <w:t xml:space="preserve"> tragen, müssen alle anderen Insassen FFP2-Masken tragen. Die Heizung/ Lüftung ist auf 100% Frischluftzufuhr einzustellen.</w:t>
            </w:r>
          </w:p>
          <w:p w:rsidR="00EA1017" w:rsidRPr="007E16C0" w:rsidRDefault="00EA1017" w:rsidP="00EA1017">
            <w:pPr>
              <w:rPr>
                <w:rFonts w:ascii="Arial" w:hAnsi="Arial" w:cs="Arial"/>
                <w:sz w:val="20"/>
                <w:szCs w:val="20"/>
              </w:rPr>
            </w:pPr>
            <w:r w:rsidRPr="007E16C0">
              <w:rPr>
                <w:rFonts w:ascii="Arial" w:hAnsi="Arial" w:cs="Arial"/>
                <w:sz w:val="20"/>
                <w:szCs w:val="20"/>
              </w:rPr>
              <w:t>Durch mehrere Personen genutzte Dienstfahrzeuge sind mit Utensilien zur Handhygiene ausgerüstet. Innenräume der Fahrzeuge werden regelmäßig gereinigt. Bei der Nutzung von ÖPNV gelten die Hygieneregeln des Beförderungsunternehmens.</w:t>
            </w:r>
          </w:p>
        </w:tc>
        <w:tc>
          <w:tcPr>
            <w:tcW w:w="680" w:type="dxa"/>
            <w:vAlign w:val="center"/>
          </w:tcPr>
          <w:p w:rsidR="00EA1017" w:rsidRPr="00F6559A" w:rsidRDefault="00EA1017" w:rsidP="00EA1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4" w:type="dxa"/>
          </w:tcPr>
          <w:p w:rsidR="00EA1017" w:rsidRPr="00F6559A" w:rsidRDefault="00EA1017" w:rsidP="00EA10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017" w:rsidRPr="00F6559A" w:rsidTr="00247A8A">
        <w:trPr>
          <w:cantSplit/>
        </w:trPr>
        <w:tc>
          <w:tcPr>
            <w:tcW w:w="4762" w:type="dxa"/>
            <w:shd w:val="clear" w:color="auto" w:fill="auto"/>
          </w:tcPr>
          <w:p w:rsidR="00EA1017" w:rsidRPr="00F6559A" w:rsidRDefault="00EA1017" w:rsidP="00EA101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6559A">
              <w:rPr>
                <w:rFonts w:ascii="Arial" w:hAnsi="Arial" w:cs="Arial"/>
                <w:sz w:val="20"/>
                <w:szCs w:val="20"/>
                <w:u w:val="single"/>
              </w:rPr>
              <w:t>Sonstige Regelungen</w:t>
            </w:r>
          </w:p>
          <w:p w:rsidR="00EA1017" w:rsidRPr="00F6559A" w:rsidRDefault="00EA1017" w:rsidP="003A0216">
            <w:pPr>
              <w:rPr>
                <w:rFonts w:ascii="Arial" w:hAnsi="Arial" w:cs="Arial"/>
                <w:sz w:val="20"/>
                <w:szCs w:val="20"/>
              </w:rPr>
            </w:pPr>
            <w:r w:rsidRPr="00F6559A">
              <w:rPr>
                <w:rFonts w:ascii="Arial" w:hAnsi="Arial" w:cs="Arial"/>
                <w:sz w:val="20"/>
                <w:szCs w:val="20"/>
              </w:rPr>
              <w:t>Personen, die zu einer Risikogruppe gehören, werden in besonderer Weise durch eine individuelle Beurteilung und geeignet Maßnahmen unterstützt (z.B. durch Reduktion der Kontakte, Mund-Nasen-</w:t>
            </w:r>
            <w:r w:rsidR="003A0216">
              <w:rPr>
                <w:rFonts w:ascii="Arial" w:hAnsi="Arial" w:cs="Arial"/>
                <w:sz w:val="20"/>
                <w:szCs w:val="20"/>
              </w:rPr>
              <w:t>Schutz</w:t>
            </w:r>
            <w:r w:rsidRPr="00F6559A">
              <w:rPr>
                <w:rFonts w:ascii="Arial" w:hAnsi="Arial" w:cs="Arial"/>
                <w:sz w:val="20"/>
                <w:szCs w:val="20"/>
              </w:rPr>
              <w:t>, besondere Absprachen etc.).</w:t>
            </w:r>
          </w:p>
        </w:tc>
        <w:tc>
          <w:tcPr>
            <w:tcW w:w="680" w:type="dxa"/>
            <w:vAlign w:val="center"/>
          </w:tcPr>
          <w:p w:rsidR="00EA1017" w:rsidRPr="00F6559A" w:rsidRDefault="00EA1017" w:rsidP="00EA1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4" w:type="dxa"/>
          </w:tcPr>
          <w:p w:rsidR="00EA1017" w:rsidRPr="00F6559A" w:rsidRDefault="00EA1017" w:rsidP="00EA10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2277" w:rsidRPr="00F6559A" w:rsidRDefault="00A42277" w:rsidP="001B249F">
      <w:pPr>
        <w:rPr>
          <w:rFonts w:ascii="Arial" w:hAnsi="Arial" w:cs="Arial"/>
          <w:sz w:val="20"/>
          <w:szCs w:val="20"/>
        </w:rPr>
      </w:pPr>
    </w:p>
    <w:sectPr w:rsidR="00A42277" w:rsidRPr="00F6559A" w:rsidSect="00B71990">
      <w:headerReference w:type="default" r:id="rId8"/>
      <w:footerReference w:type="default" r:id="rId9"/>
      <w:pgSz w:w="11906" w:h="16838"/>
      <w:pgMar w:top="1562" w:right="1080" w:bottom="1276" w:left="1080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6CA" w:rsidRDefault="007D76CA" w:rsidP="008B61B3">
      <w:r>
        <w:separator/>
      </w:r>
    </w:p>
  </w:endnote>
  <w:endnote w:type="continuationSeparator" w:id="0">
    <w:p w:rsidR="007D76CA" w:rsidRDefault="007D76CA" w:rsidP="008B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6CA" w:rsidRPr="005105AF" w:rsidRDefault="007D76CA" w:rsidP="005105AF">
    <w:pPr>
      <w:pStyle w:val="Fuzeile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Stabsstelle </w:t>
    </w:r>
    <w:proofErr w:type="spellStart"/>
    <w:r>
      <w:rPr>
        <w:rFonts w:ascii="Arial" w:hAnsi="Arial" w:cs="Arial"/>
        <w:sz w:val="22"/>
        <w:szCs w:val="22"/>
      </w:rPr>
      <w:t>AuG</w:t>
    </w:r>
    <w:proofErr w:type="spellEnd"/>
    <w:r w:rsidRPr="005105AF">
      <w:rPr>
        <w:rFonts w:ascii="Arial" w:hAnsi="Arial" w:cs="Arial"/>
        <w:sz w:val="22"/>
        <w:szCs w:val="22"/>
      </w:rPr>
      <w:ptab w:relativeTo="margin" w:alignment="center" w:leader="none"/>
    </w:r>
    <w:r w:rsidR="00C45BF7">
      <w:rPr>
        <w:rFonts w:ascii="Arial" w:hAnsi="Arial" w:cs="Arial"/>
        <w:sz w:val="22"/>
        <w:szCs w:val="22"/>
      </w:rPr>
      <w:t>Version</w:t>
    </w:r>
    <w:r w:rsidR="00C45BF7" w:rsidRPr="00FF2B5D">
      <w:rPr>
        <w:rFonts w:ascii="Arial" w:hAnsi="Arial" w:cs="Arial"/>
        <w:sz w:val="22"/>
        <w:szCs w:val="22"/>
      </w:rPr>
      <w:t>: 202</w:t>
    </w:r>
    <w:r w:rsidR="007E16C0">
      <w:rPr>
        <w:rFonts w:ascii="Arial" w:hAnsi="Arial" w:cs="Arial"/>
        <w:sz w:val="22"/>
        <w:szCs w:val="22"/>
      </w:rPr>
      <w:t>2</w:t>
    </w:r>
    <w:r w:rsidR="00C45BF7" w:rsidRPr="00FF2B5D">
      <w:rPr>
        <w:rFonts w:ascii="Arial" w:hAnsi="Arial" w:cs="Arial"/>
        <w:sz w:val="22"/>
        <w:szCs w:val="22"/>
      </w:rPr>
      <w:t>-</w:t>
    </w:r>
    <w:r w:rsidR="007E16C0">
      <w:rPr>
        <w:rFonts w:ascii="Arial" w:hAnsi="Arial" w:cs="Arial"/>
        <w:sz w:val="22"/>
        <w:szCs w:val="22"/>
      </w:rPr>
      <w:t>0</w:t>
    </w:r>
    <w:r w:rsidR="00771CBD">
      <w:rPr>
        <w:rFonts w:ascii="Arial" w:hAnsi="Arial" w:cs="Arial"/>
        <w:sz w:val="22"/>
        <w:szCs w:val="22"/>
      </w:rPr>
      <w:t>4</w:t>
    </w:r>
    <w:r w:rsidR="00392FF6" w:rsidRPr="00FF2B5D">
      <w:rPr>
        <w:rFonts w:ascii="Arial" w:hAnsi="Arial" w:cs="Arial"/>
        <w:sz w:val="22"/>
        <w:szCs w:val="22"/>
      </w:rPr>
      <w:t>-</w:t>
    </w:r>
    <w:r w:rsidR="008C0689">
      <w:rPr>
        <w:rFonts w:ascii="Arial" w:hAnsi="Arial" w:cs="Arial"/>
        <w:sz w:val="22"/>
        <w:szCs w:val="22"/>
      </w:rPr>
      <w:t>0</w:t>
    </w:r>
    <w:r w:rsidR="0025375E">
      <w:rPr>
        <w:rFonts w:ascii="Arial" w:hAnsi="Arial" w:cs="Arial"/>
        <w:sz w:val="22"/>
        <w:szCs w:val="22"/>
      </w:rPr>
      <w:t>5</w:t>
    </w:r>
    <w:r w:rsidRPr="00FF2B5D">
      <w:rPr>
        <w:rFonts w:ascii="Arial" w:hAnsi="Arial" w:cs="Arial"/>
        <w:sz w:val="22"/>
        <w:szCs w:val="22"/>
      </w:rPr>
      <w:ptab w:relativeTo="margin" w:alignment="right" w:leader="none"/>
    </w:r>
    <w:r w:rsidRPr="00FF2B5D">
      <w:rPr>
        <w:rFonts w:ascii="Arial" w:hAnsi="Arial" w:cs="Arial"/>
        <w:sz w:val="22"/>
        <w:szCs w:val="22"/>
      </w:rPr>
      <w:t>Seite</w:t>
    </w:r>
    <w:r w:rsidRPr="005105AF">
      <w:rPr>
        <w:rFonts w:ascii="Arial" w:hAnsi="Arial" w:cs="Arial"/>
        <w:sz w:val="22"/>
        <w:szCs w:val="22"/>
      </w:rPr>
      <w:t xml:space="preserve"> </w:t>
    </w:r>
    <w:r w:rsidRPr="005105AF">
      <w:rPr>
        <w:rFonts w:ascii="Arial" w:hAnsi="Arial" w:cs="Arial"/>
        <w:sz w:val="22"/>
        <w:szCs w:val="22"/>
      </w:rPr>
      <w:fldChar w:fldCharType="begin"/>
    </w:r>
    <w:r w:rsidRPr="005105AF">
      <w:rPr>
        <w:rFonts w:ascii="Arial" w:hAnsi="Arial" w:cs="Arial"/>
        <w:sz w:val="22"/>
        <w:szCs w:val="22"/>
      </w:rPr>
      <w:instrText xml:space="preserve"> PAGE  \* Arabic  \* MERGEFORMAT </w:instrText>
    </w:r>
    <w:r w:rsidRPr="005105AF">
      <w:rPr>
        <w:rFonts w:ascii="Arial" w:hAnsi="Arial" w:cs="Arial"/>
        <w:sz w:val="22"/>
        <w:szCs w:val="22"/>
      </w:rPr>
      <w:fldChar w:fldCharType="separate"/>
    </w:r>
    <w:r w:rsidR="00265AD7">
      <w:rPr>
        <w:rFonts w:ascii="Arial" w:hAnsi="Arial" w:cs="Arial"/>
        <w:noProof/>
        <w:sz w:val="22"/>
        <w:szCs w:val="22"/>
      </w:rPr>
      <w:t>3</w:t>
    </w:r>
    <w:r w:rsidRPr="005105AF">
      <w:rPr>
        <w:rFonts w:ascii="Arial" w:hAnsi="Arial" w:cs="Arial"/>
        <w:sz w:val="22"/>
        <w:szCs w:val="22"/>
      </w:rPr>
      <w:fldChar w:fldCharType="end"/>
    </w:r>
    <w:r w:rsidRPr="005105AF">
      <w:rPr>
        <w:rFonts w:ascii="Arial" w:hAnsi="Arial" w:cs="Arial"/>
        <w:sz w:val="22"/>
        <w:szCs w:val="22"/>
      </w:rPr>
      <w:t>/</w:t>
    </w:r>
    <w:r w:rsidRPr="005105AF">
      <w:rPr>
        <w:rFonts w:ascii="Arial" w:hAnsi="Arial" w:cs="Arial"/>
        <w:sz w:val="22"/>
        <w:szCs w:val="22"/>
      </w:rPr>
      <w:fldChar w:fldCharType="begin"/>
    </w:r>
    <w:r w:rsidRPr="005105AF">
      <w:rPr>
        <w:rFonts w:ascii="Arial" w:hAnsi="Arial" w:cs="Arial"/>
        <w:sz w:val="22"/>
        <w:szCs w:val="22"/>
      </w:rPr>
      <w:instrText xml:space="preserve"> SECTIONPAGES   \* MERGEFORMAT </w:instrText>
    </w:r>
    <w:r w:rsidRPr="005105AF">
      <w:rPr>
        <w:rFonts w:ascii="Arial" w:hAnsi="Arial" w:cs="Arial"/>
        <w:sz w:val="22"/>
        <w:szCs w:val="22"/>
      </w:rPr>
      <w:fldChar w:fldCharType="separate"/>
    </w:r>
    <w:r w:rsidR="00265AD7">
      <w:rPr>
        <w:rFonts w:ascii="Arial" w:hAnsi="Arial" w:cs="Arial"/>
        <w:noProof/>
        <w:sz w:val="22"/>
        <w:szCs w:val="22"/>
      </w:rPr>
      <w:t>3</w:t>
    </w:r>
    <w:r w:rsidRPr="005105AF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6CA" w:rsidRDefault="007D76CA" w:rsidP="008B61B3">
      <w:r>
        <w:separator/>
      </w:r>
    </w:p>
  </w:footnote>
  <w:footnote w:type="continuationSeparator" w:id="0">
    <w:p w:rsidR="007D76CA" w:rsidRDefault="007D76CA" w:rsidP="008B61B3">
      <w:r>
        <w:continuationSeparator/>
      </w:r>
    </w:p>
  </w:footnote>
  <w:footnote w:id="1">
    <w:p w:rsidR="00DD5D15" w:rsidRDefault="00DD5D15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Die angeführten Maßnahmen </w:t>
      </w:r>
      <w:r w:rsidR="00771CBD">
        <w:rPr>
          <w:rFonts w:ascii="Arial" w:hAnsi="Arial" w:cs="Arial"/>
          <w:sz w:val="16"/>
          <w:szCs w:val="16"/>
        </w:rPr>
        <w:t xml:space="preserve">in grauer Schrift </w:t>
      </w:r>
      <w:r>
        <w:rPr>
          <w:rFonts w:ascii="Arial" w:hAnsi="Arial" w:cs="Arial"/>
          <w:sz w:val="16"/>
          <w:szCs w:val="16"/>
        </w:rPr>
        <w:t>s</w:t>
      </w:r>
      <w:r w:rsidRPr="00001EAE">
        <w:rPr>
          <w:rFonts w:ascii="Arial" w:hAnsi="Arial" w:cs="Arial"/>
          <w:sz w:val="16"/>
          <w:szCs w:val="16"/>
        </w:rPr>
        <w:t>ind Umsetzungsmöglichkeiten. Die tatsächliche</w:t>
      </w:r>
      <w:r w:rsidR="00771CBD">
        <w:rPr>
          <w:rFonts w:ascii="Arial" w:hAnsi="Arial" w:cs="Arial"/>
          <w:sz w:val="16"/>
          <w:szCs w:val="16"/>
        </w:rPr>
        <w:t>n Schutzmaßnahmen</w:t>
      </w:r>
      <w:r w:rsidRPr="00001EAE">
        <w:rPr>
          <w:rFonts w:ascii="Arial" w:hAnsi="Arial" w:cs="Arial"/>
          <w:sz w:val="16"/>
          <w:szCs w:val="16"/>
        </w:rPr>
        <w:t xml:space="preserve"> </w:t>
      </w:r>
      <w:r w:rsidR="00CA1ED9">
        <w:rPr>
          <w:rFonts w:ascii="Arial" w:hAnsi="Arial" w:cs="Arial"/>
          <w:sz w:val="16"/>
          <w:szCs w:val="16"/>
        </w:rPr>
        <w:t xml:space="preserve">sind durch die </w:t>
      </w:r>
      <w:r w:rsidR="00771CBD">
        <w:rPr>
          <w:rFonts w:ascii="Arial" w:hAnsi="Arial" w:cs="Arial"/>
          <w:sz w:val="16"/>
          <w:szCs w:val="16"/>
        </w:rPr>
        <w:t xml:space="preserve">verantwortlichen Personen </w:t>
      </w:r>
      <w:r w:rsidR="00CA1ED9">
        <w:rPr>
          <w:rFonts w:ascii="Arial" w:hAnsi="Arial" w:cs="Arial"/>
          <w:sz w:val="16"/>
          <w:szCs w:val="16"/>
        </w:rPr>
        <w:t xml:space="preserve">festzulegen und </w:t>
      </w:r>
      <w:r w:rsidR="00771CBD">
        <w:rPr>
          <w:rFonts w:ascii="Arial" w:hAnsi="Arial" w:cs="Arial"/>
          <w:sz w:val="16"/>
          <w:szCs w:val="16"/>
        </w:rPr>
        <w:t>zu dokumentieren.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C00" w:rsidRPr="000B147C" w:rsidRDefault="00967C00" w:rsidP="00967C00">
    <w:pPr>
      <w:ind w:left="2124"/>
      <w:rPr>
        <w:rFonts w:ascii="Arial" w:hAnsi="Arial" w:cs="Arial"/>
        <w:b/>
      </w:rPr>
    </w:pPr>
    <w:r w:rsidRPr="000B147C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6051DD68" wp14:editId="3FA7B5D9">
          <wp:simplePos x="0" y="0"/>
          <wp:positionH relativeFrom="column">
            <wp:posOffset>-19685</wp:posOffset>
          </wp:positionH>
          <wp:positionV relativeFrom="paragraph">
            <wp:posOffset>12065</wp:posOffset>
          </wp:positionV>
          <wp:extent cx="883920" cy="43878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</w:rPr>
      <w:t>Coronavirus SARS-CoV-2</w:t>
    </w:r>
    <w:r w:rsidRPr="000B147C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br/>
      <w:t>Hygienekonzept</w:t>
    </w:r>
    <w:r w:rsidR="00B71990">
      <w:rPr>
        <w:rFonts w:ascii="Arial" w:hAnsi="Arial" w:cs="Arial"/>
        <w:b/>
      </w:rPr>
      <w:t xml:space="preserve"> Arbeitsstätten im Bistum Mainz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15F"/>
    <w:multiLevelType w:val="hybridMultilevel"/>
    <w:tmpl w:val="DAE03E00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570E5"/>
    <w:multiLevelType w:val="hybridMultilevel"/>
    <w:tmpl w:val="D3D089DC"/>
    <w:lvl w:ilvl="0" w:tplc="CD70F4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21630"/>
    <w:multiLevelType w:val="hybridMultilevel"/>
    <w:tmpl w:val="B98CBDF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B599C"/>
    <w:multiLevelType w:val="hybridMultilevel"/>
    <w:tmpl w:val="10028772"/>
    <w:lvl w:ilvl="0" w:tplc="7CEA9264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36C5440"/>
    <w:multiLevelType w:val="hybridMultilevel"/>
    <w:tmpl w:val="C9322BC2"/>
    <w:lvl w:ilvl="0" w:tplc="8488F60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9B3904"/>
    <w:multiLevelType w:val="hybridMultilevel"/>
    <w:tmpl w:val="3048B4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145CF0"/>
    <w:multiLevelType w:val="hybridMultilevel"/>
    <w:tmpl w:val="5C86FA18"/>
    <w:lvl w:ilvl="0" w:tplc="63A4F2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C295C"/>
    <w:multiLevelType w:val="hybridMultilevel"/>
    <w:tmpl w:val="CFDA65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301914"/>
    <w:multiLevelType w:val="hybridMultilevel"/>
    <w:tmpl w:val="91F01C9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912945"/>
    <w:multiLevelType w:val="hybridMultilevel"/>
    <w:tmpl w:val="CD967844"/>
    <w:lvl w:ilvl="0" w:tplc="6B9A5A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13C79"/>
    <w:multiLevelType w:val="hybridMultilevel"/>
    <w:tmpl w:val="34FE79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formatting="1" w:enforcement="0"/>
  <w:defaultTabStop w:val="708"/>
  <w:autoHyphenation/>
  <w:hyphenationZone w:val="425"/>
  <w:noPunctuationKerning/>
  <w:characterSpacingControl w:val="doNotCompress"/>
  <w:hdrShapeDefaults>
    <o:shapedefaults v:ext="edit" spidmax="280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18"/>
    <w:rsid w:val="000069CA"/>
    <w:rsid w:val="00006A27"/>
    <w:rsid w:val="00006A2C"/>
    <w:rsid w:val="00015A1F"/>
    <w:rsid w:val="00015E1B"/>
    <w:rsid w:val="00020D98"/>
    <w:rsid w:val="000216EB"/>
    <w:rsid w:val="0002375A"/>
    <w:rsid w:val="00025EC2"/>
    <w:rsid w:val="0003353A"/>
    <w:rsid w:val="00034F14"/>
    <w:rsid w:val="00040372"/>
    <w:rsid w:val="000478F2"/>
    <w:rsid w:val="00050496"/>
    <w:rsid w:val="00057AAF"/>
    <w:rsid w:val="00065DB0"/>
    <w:rsid w:val="000859EB"/>
    <w:rsid w:val="00094494"/>
    <w:rsid w:val="000A4989"/>
    <w:rsid w:val="000A561A"/>
    <w:rsid w:val="000B147C"/>
    <w:rsid w:val="000B4370"/>
    <w:rsid w:val="000B4812"/>
    <w:rsid w:val="000C1C32"/>
    <w:rsid w:val="000C1CF3"/>
    <w:rsid w:val="000C357E"/>
    <w:rsid w:val="000C40CC"/>
    <w:rsid w:val="000D6FC0"/>
    <w:rsid w:val="000E59B4"/>
    <w:rsid w:val="00100DD1"/>
    <w:rsid w:val="00104F50"/>
    <w:rsid w:val="001054FF"/>
    <w:rsid w:val="00105B0E"/>
    <w:rsid w:val="00111781"/>
    <w:rsid w:val="00124DBC"/>
    <w:rsid w:val="00137B08"/>
    <w:rsid w:val="00144CF0"/>
    <w:rsid w:val="001512C4"/>
    <w:rsid w:val="001518B3"/>
    <w:rsid w:val="00153D73"/>
    <w:rsid w:val="00156D45"/>
    <w:rsid w:val="0016142F"/>
    <w:rsid w:val="00164C72"/>
    <w:rsid w:val="001709CA"/>
    <w:rsid w:val="0017534E"/>
    <w:rsid w:val="00175B1E"/>
    <w:rsid w:val="00176FAC"/>
    <w:rsid w:val="00182485"/>
    <w:rsid w:val="00187B97"/>
    <w:rsid w:val="0019223E"/>
    <w:rsid w:val="00194BBC"/>
    <w:rsid w:val="00195006"/>
    <w:rsid w:val="001A01E1"/>
    <w:rsid w:val="001A48E2"/>
    <w:rsid w:val="001A4B3D"/>
    <w:rsid w:val="001B249F"/>
    <w:rsid w:val="001B7527"/>
    <w:rsid w:val="001C01C4"/>
    <w:rsid w:val="001D7113"/>
    <w:rsid w:val="001E554E"/>
    <w:rsid w:val="001F0D76"/>
    <w:rsid w:val="001F0F2B"/>
    <w:rsid w:val="001F6834"/>
    <w:rsid w:val="002001BE"/>
    <w:rsid w:val="002043EA"/>
    <w:rsid w:val="002053C0"/>
    <w:rsid w:val="00220FCC"/>
    <w:rsid w:val="0022476C"/>
    <w:rsid w:val="00226419"/>
    <w:rsid w:val="0023409E"/>
    <w:rsid w:val="00235916"/>
    <w:rsid w:val="00247844"/>
    <w:rsid w:val="00247A8A"/>
    <w:rsid w:val="0025375E"/>
    <w:rsid w:val="0026346B"/>
    <w:rsid w:val="00263BB6"/>
    <w:rsid w:val="00265AD7"/>
    <w:rsid w:val="00270A1A"/>
    <w:rsid w:val="00275659"/>
    <w:rsid w:val="00280C2D"/>
    <w:rsid w:val="00281F4A"/>
    <w:rsid w:val="00283C56"/>
    <w:rsid w:val="00283E9B"/>
    <w:rsid w:val="002938C7"/>
    <w:rsid w:val="002B34F5"/>
    <w:rsid w:val="002B6039"/>
    <w:rsid w:val="002C0B28"/>
    <w:rsid w:val="002C693C"/>
    <w:rsid w:val="002C6B8D"/>
    <w:rsid w:val="002C7797"/>
    <w:rsid w:val="002C7CBD"/>
    <w:rsid w:val="002D66AC"/>
    <w:rsid w:val="002E0FF1"/>
    <w:rsid w:val="002E342A"/>
    <w:rsid w:val="002F4842"/>
    <w:rsid w:val="003047F3"/>
    <w:rsid w:val="00304F9F"/>
    <w:rsid w:val="003108EB"/>
    <w:rsid w:val="003158F7"/>
    <w:rsid w:val="00327546"/>
    <w:rsid w:val="003276AD"/>
    <w:rsid w:val="00333439"/>
    <w:rsid w:val="003419C3"/>
    <w:rsid w:val="003532B3"/>
    <w:rsid w:val="00367756"/>
    <w:rsid w:val="0037291C"/>
    <w:rsid w:val="00376CE0"/>
    <w:rsid w:val="00377446"/>
    <w:rsid w:val="00377FB3"/>
    <w:rsid w:val="00391AAC"/>
    <w:rsid w:val="00392FF6"/>
    <w:rsid w:val="00393452"/>
    <w:rsid w:val="00394592"/>
    <w:rsid w:val="003A0216"/>
    <w:rsid w:val="003A08C3"/>
    <w:rsid w:val="003B3FE7"/>
    <w:rsid w:val="003C1BF7"/>
    <w:rsid w:val="003D76BF"/>
    <w:rsid w:val="003D7853"/>
    <w:rsid w:val="003E36C9"/>
    <w:rsid w:val="003E714B"/>
    <w:rsid w:val="0040206F"/>
    <w:rsid w:val="00405273"/>
    <w:rsid w:val="0042724A"/>
    <w:rsid w:val="00430C9D"/>
    <w:rsid w:val="00432F40"/>
    <w:rsid w:val="00437790"/>
    <w:rsid w:val="00437D62"/>
    <w:rsid w:val="00440B1E"/>
    <w:rsid w:val="00443211"/>
    <w:rsid w:val="00447979"/>
    <w:rsid w:val="004552A8"/>
    <w:rsid w:val="00455AA4"/>
    <w:rsid w:val="00463B90"/>
    <w:rsid w:val="004742F7"/>
    <w:rsid w:val="00481AE2"/>
    <w:rsid w:val="004864D1"/>
    <w:rsid w:val="004956C4"/>
    <w:rsid w:val="004A1370"/>
    <w:rsid w:val="004A57E8"/>
    <w:rsid w:val="004B17DE"/>
    <w:rsid w:val="004B41B1"/>
    <w:rsid w:val="004B590D"/>
    <w:rsid w:val="004D1C4D"/>
    <w:rsid w:val="004D43ED"/>
    <w:rsid w:val="004E0E0E"/>
    <w:rsid w:val="004E488F"/>
    <w:rsid w:val="004E5AE1"/>
    <w:rsid w:val="005105AF"/>
    <w:rsid w:val="00515D34"/>
    <w:rsid w:val="00522D51"/>
    <w:rsid w:val="00535040"/>
    <w:rsid w:val="0054100A"/>
    <w:rsid w:val="00542A89"/>
    <w:rsid w:val="005449DA"/>
    <w:rsid w:val="0054530F"/>
    <w:rsid w:val="0055548D"/>
    <w:rsid w:val="005621E4"/>
    <w:rsid w:val="00564E04"/>
    <w:rsid w:val="00572CD2"/>
    <w:rsid w:val="005817A3"/>
    <w:rsid w:val="00586352"/>
    <w:rsid w:val="00586D7F"/>
    <w:rsid w:val="00591721"/>
    <w:rsid w:val="00591CF0"/>
    <w:rsid w:val="00597F34"/>
    <w:rsid w:val="005B2EB3"/>
    <w:rsid w:val="005B4502"/>
    <w:rsid w:val="005C0418"/>
    <w:rsid w:val="005C1109"/>
    <w:rsid w:val="005C1FE9"/>
    <w:rsid w:val="005C3C7B"/>
    <w:rsid w:val="005D2318"/>
    <w:rsid w:val="005E183A"/>
    <w:rsid w:val="005E24B1"/>
    <w:rsid w:val="005E6BFE"/>
    <w:rsid w:val="005F4E5F"/>
    <w:rsid w:val="00601E0C"/>
    <w:rsid w:val="006124AE"/>
    <w:rsid w:val="006134E0"/>
    <w:rsid w:val="006173EB"/>
    <w:rsid w:val="00622ABE"/>
    <w:rsid w:val="00622FA2"/>
    <w:rsid w:val="0063314E"/>
    <w:rsid w:val="00641EF6"/>
    <w:rsid w:val="0065243A"/>
    <w:rsid w:val="00657B5A"/>
    <w:rsid w:val="00660781"/>
    <w:rsid w:val="006616D7"/>
    <w:rsid w:val="00676B9C"/>
    <w:rsid w:val="006804D2"/>
    <w:rsid w:val="00683EE7"/>
    <w:rsid w:val="00687911"/>
    <w:rsid w:val="00697A93"/>
    <w:rsid w:val="006A0858"/>
    <w:rsid w:val="006A5B15"/>
    <w:rsid w:val="006D4853"/>
    <w:rsid w:val="006E5A49"/>
    <w:rsid w:val="006E6D0F"/>
    <w:rsid w:val="006F1739"/>
    <w:rsid w:val="006F1F72"/>
    <w:rsid w:val="00706441"/>
    <w:rsid w:val="00707243"/>
    <w:rsid w:val="0071175B"/>
    <w:rsid w:val="007147C7"/>
    <w:rsid w:val="00715306"/>
    <w:rsid w:val="00731619"/>
    <w:rsid w:val="00731EA9"/>
    <w:rsid w:val="00734808"/>
    <w:rsid w:val="00734C90"/>
    <w:rsid w:val="00740A67"/>
    <w:rsid w:val="00742368"/>
    <w:rsid w:val="00745FB4"/>
    <w:rsid w:val="00761FB6"/>
    <w:rsid w:val="00771CBD"/>
    <w:rsid w:val="0077796D"/>
    <w:rsid w:val="00777C03"/>
    <w:rsid w:val="00780904"/>
    <w:rsid w:val="00781817"/>
    <w:rsid w:val="00783842"/>
    <w:rsid w:val="00796969"/>
    <w:rsid w:val="007A22D0"/>
    <w:rsid w:val="007A4183"/>
    <w:rsid w:val="007A420A"/>
    <w:rsid w:val="007A5BC2"/>
    <w:rsid w:val="007B5156"/>
    <w:rsid w:val="007C4B5E"/>
    <w:rsid w:val="007C55C2"/>
    <w:rsid w:val="007C66B0"/>
    <w:rsid w:val="007D76CA"/>
    <w:rsid w:val="007E16C0"/>
    <w:rsid w:val="007E2B51"/>
    <w:rsid w:val="007F4475"/>
    <w:rsid w:val="007F6F80"/>
    <w:rsid w:val="00807969"/>
    <w:rsid w:val="00830BEE"/>
    <w:rsid w:val="0084760C"/>
    <w:rsid w:val="00864EAB"/>
    <w:rsid w:val="008655E7"/>
    <w:rsid w:val="00872A3B"/>
    <w:rsid w:val="008739E4"/>
    <w:rsid w:val="00876176"/>
    <w:rsid w:val="0087785B"/>
    <w:rsid w:val="0088499B"/>
    <w:rsid w:val="008A7B91"/>
    <w:rsid w:val="008B145E"/>
    <w:rsid w:val="008B61B3"/>
    <w:rsid w:val="008B61F7"/>
    <w:rsid w:val="008C0689"/>
    <w:rsid w:val="008D09A3"/>
    <w:rsid w:val="008D4A8C"/>
    <w:rsid w:val="008E072D"/>
    <w:rsid w:val="008E2EA7"/>
    <w:rsid w:val="008E7259"/>
    <w:rsid w:val="008F0F07"/>
    <w:rsid w:val="008F569A"/>
    <w:rsid w:val="008F59A6"/>
    <w:rsid w:val="008F63E4"/>
    <w:rsid w:val="00906167"/>
    <w:rsid w:val="00912327"/>
    <w:rsid w:val="0092035A"/>
    <w:rsid w:val="00920EFF"/>
    <w:rsid w:val="009322DA"/>
    <w:rsid w:val="009336EC"/>
    <w:rsid w:val="00934AB3"/>
    <w:rsid w:val="00941D5E"/>
    <w:rsid w:val="00944027"/>
    <w:rsid w:val="0094544B"/>
    <w:rsid w:val="009463B3"/>
    <w:rsid w:val="0095207B"/>
    <w:rsid w:val="00952560"/>
    <w:rsid w:val="00952C22"/>
    <w:rsid w:val="009609DB"/>
    <w:rsid w:val="009624E7"/>
    <w:rsid w:val="00967C00"/>
    <w:rsid w:val="00971C7C"/>
    <w:rsid w:val="00983930"/>
    <w:rsid w:val="009871DF"/>
    <w:rsid w:val="00991A10"/>
    <w:rsid w:val="00991F27"/>
    <w:rsid w:val="00993DFD"/>
    <w:rsid w:val="009B03A3"/>
    <w:rsid w:val="009B15CD"/>
    <w:rsid w:val="009B15F4"/>
    <w:rsid w:val="009B4BDC"/>
    <w:rsid w:val="009B6759"/>
    <w:rsid w:val="009C0AEF"/>
    <w:rsid w:val="009D29C2"/>
    <w:rsid w:val="009D4BD2"/>
    <w:rsid w:val="009D5FFB"/>
    <w:rsid w:val="009D72F5"/>
    <w:rsid w:val="009E0C22"/>
    <w:rsid w:val="009E5D9D"/>
    <w:rsid w:val="009F303B"/>
    <w:rsid w:val="00A0102C"/>
    <w:rsid w:val="00A056A4"/>
    <w:rsid w:val="00A108B2"/>
    <w:rsid w:val="00A1107D"/>
    <w:rsid w:val="00A1413C"/>
    <w:rsid w:val="00A175E4"/>
    <w:rsid w:val="00A246FB"/>
    <w:rsid w:val="00A27CB4"/>
    <w:rsid w:val="00A305FD"/>
    <w:rsid w:val="00A314D4"/>
    <w:rsid w:val="00A32675"/>
    <w:rsid w:val="00A33E00"/>
    <w:rsid w:val="00A340AF"/>
    <w:rsid w:val="00A355F1"/>
    <w:rsid w:val="00A37EA4"/>
    <w:rsid w:val="00A42277"/>
    <w:rsid w:val="00A44AE9"/>
    <w:rsid w:val="00A4557F"/>
    <w:rsid w:val="00A52875"/>
    <w:rsid w:val="00A604F7"/>
    <w:rsid w:val="00A61CA7"/>
    <w:rsid w:val="00A65BCA"/>
    <w:rsid w:val="00A66B70"/>
    <w:rsid w:val="00A704AC"/>
    <w:rsid w:val="00A70AEC"/>
    <w:rsid w:val="00A7742D"/>
    <w:rsid w:val="00A95AB5"/>
    <w:rsid w:val="00AA3E27"/>
    <w:rsid w:val="00AA44D6"/>
    <w:rsid w:val="00AA484D"/>
    <w:rsid w:val="00AA5943"/>
    <w:rsid w:val="00AB2DF4"/>
    <w:rsid w:val="00AE55C5"/>
    <w:rsid w:val="00AE6F9B"/>
    <w:rsid w:val="00AF0618"/>
    <w:rsid w:val="00B002EF"/>
    <w:rsid w:val="00B03A43"/>
    <w:rsid w:val="00B12FD2"/>
    <w:rsid w:val="00B13E69"/>
    <w:rsid w:val="00B21527"/>
    <w:rsid w:val="00B364C3"/>
    <w:rsid w:val="00B40A5A"/>
    <w:rsid w:val="00B4560F"/>
    <w:rsid w:val="00B46A0A"/>
    <w:rsid w:val="00B513AE"/>
    <w:rsid w:val="00B71990"/>
    <w:rsid w:val="00B855B7"/>
    <w:rsid w:val="00B9128C"/>
    <w:rsid w:val="00B9138A"/>
    <w:rsid w:val="00B9299B"/>
    <w:rsid w:val="00B93FD5"/>
    <w:rsid w:val="00BB2423"/>
    <w:rsid w:val="00BC1C82"/>
    <w:rsid w:val="00BC7AF1"/>
    <w:rsid w:val="00BD1C9F"/>
    <w:rsid w:val="00BD25B7"/>
    <w:rsid w:val="00BE7CF2"/>
    <w:rsid w:val="00BF1326"/>
    <w:rsid w:val="00BF5729"/>
    <w:rsid w:val="00C00DD0"/>
    <w:rsid w:val="00C02CC0"/>
    <w:rsid w:val="00C12845"/>
    <w:rsid w:val="00C17A46"/>
    <w:rsid w:val="00C21505"/>
    <w:rsid w:val="00C23F8F"/>
    <w:rsid w:val="00C25E5C"/>
    <w:rsid w:val="00C27E34"/>
    <w:rsid w:val="00C40089"/>
    <w:rsid w:val="00C45BF7"/>
    <w:rsid w:val="00C629A4"/>
    <w:rsid w:val="00C62FE5"/>
    <w:rsid w:val="00C6336D"/>
    <w:rsid w:val="00C6692B"/>
    <w:rsid w:val="00C825DB"/>
    <w:rsid w:val="00C83DB0"/>
    <w:rsid w:val="00C865FE"/>
    <w:rsid w:val="00CA1ED9"/>
    <w:rsid w:val="00CA4453"/>
    <w:rsid w:val="00CB2241"/>
    <w:rsid w:val="00CD22B2"/>
    <w:rsid w:val="00CD66A6"/>
    <w:rsid w:val="00CE271E"/>
    <w:rsid w:val="00CE369C"/>
    <w:rsid w:val="00CF1A62"/>
    <w:rsid w:val="00CF61C6"/>
    <w:rsid w:val="00D01C68"/>
    <w:rsid w:val="00D13ECF"/>
    <w:rsid w:val="00D20925"/>
    <w:rsid w:val="00D41DA1"/>
    <w:rsid w:val="00D47160"/>
    <w:rsid w:val="00D51710"/>
    <w:rsid w:val="00D51781"/>
    <w:rsid w:val="00D54D9A"/>
    <w:rsid w:val="00D56C85"/>
    <w:rsid w:val="00D61601"/>
    <w:rsid w:val="00D63EF5"/>
    <w:rsid w:val="00D64827"/>
    <w:rsid w:val="00D66B95"/>
    <w:rsid w:val="00D74D00"/>
    <w:rsid w:val="00D81BEE"/>
    <w:rsid w:val="00D946D8"/>
    <w:rsid w:val="00DA12EE"/>
    <w:rsid w:val="00DA53F3"/>
    <w:rsid w:val="00DB03FF"/>
    <w:rsid w:val="00DB34C1"/>
    <w:rsid w:val="00DC18D9"/>
    <w:rsid w:val="00DC2751"/>
    <w:rsid w:val="00DC36F7"/>
    <w:rsid w:val="00DC75BA"/>
    <w:rsid w:val="00DD15F1"/>
    <w:rsid w:val="00DD5D15"/>
    <w:rsid w:val="00DE0D2D"/>
    <w:rsid w:val="00DE55F1"/>
    <w:rsid w:val="00DE6938"/>
    <w:rsid w:val="00DF0BA8"/>
    <w:rsid w:val="00DF3B9A"/>
    <w:rsid w:val="00E03798"/>
    <w:rsid w:val="00E20C22"/>
    <w:rsid w:val="00E241D5"/>
    <w:rsid w:val="00E31FC2"/>
    <w:rsid w:val="00E3299F"/>
    <w:rsid w:val="00E35FD5"/>
    <w:rsid w:val="00E36020"/>
    <w:rsid w:val="00E40144"/>
    <w:rsid w:val="00E42B40"/>
    <w:rsid w:val="00E439B3"/>
    <w:rsid w:val="00E44F2E"/>
    <w:rsid w:val="00E452E0"/>
    <w:rsid w:val="00E4601B"/>
    <w:rsid w:val="00E54AB4"/>
    <w:rsid w:val="00E579B9"/>
    <w:rsid w:val="00E70402"/>
    <w:rsid w:val="00E70F8B"/>
    <w:rsid w:val="00E71BE4"/>
    <w:rsid w:val="00E8020E"/>
    <w:rsid w:val="00E87863"/>
    <w:rsid w:val="00E90EFE"/>
    <w:rsid w:val="00E93D9D"/>
    <w:rsid w:val="00E95B48"/>
    <w:rsid w:val="00EA1017"/>
    <w:rsid w:val="00EA2154"/>
    <w:rsid w:val="00EA5236"/>
    <w:rsid w:val="00EA6969"/>
    <w:rsid w:val="00EB42EE"/>
    <w:rsid w:val="00EB7BAF"/>
    <w:rsid w:val="00EB7D89"/>
    <w:rsid w:val="00EC4BC3"/>
    <w:rsid w:val="00EC66F6"/>
    <w:rsid w:val="00ED7C47"/>
    <w:rsid w:val="00EF0F99"/>
    <w:rsid w:val="00EF6363"/>
    <w:rsid w:val="00F22A44"/>
    <w:rsid w:val="00F251ED"/>
    <w:rsid w:val="00F52A68"/>
    <w:rsid w:val="00F55A27"/>
    <w:rsid w:val="00F55C2A"/>
    <w:rsid w:val="00F6559A"/>
    <w:rsid w:val="00F70C0C"/>
    <w:rsid w:val="00F71E36"/>
    <w:rsid w:val="00F726BC"/>
    <w:rsid w:val="00F7332B"/>
    <w:rsid w:val="00F736C9"/>
    <w:rsid w:val="00F80AF4"/>
    <w:rsid w:val="00F82C96"/>
    <w:rsid w:val="00F93D30"/>
    <w:rsid w:val="00F9597F"/>
    <w:rsid w:val="00FA0F5C"/>
    <w:rsid w:val="00FA2441"/>
    <w:rsid w:val="00FB1364"/>
    <w:rsid w:val="00FB28DB"/>
    <w:rsid w:val="00FC0903"/>
    <w:rsid w:val="00FC6F31"/>
    <w:rsid w:val="00FE055D"/>
    <w:rsid w:val="00FE1D87"/>
    <w:rsid w:val="00FE261C"/>
    <w:rsid w:val="00FF2B5D"/>
    <w:rsid w:val="00FF4187"/>
    <w:rsid w:val="00FF5D2F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0577"/>
    <o:shapelayout v:ext="edit">
      <o:idmap v:ext="edit" data="1"/>
    </o:shapelayout>
  </w:shapeDefaults>
  <w:decimalSymbol w:val=","/>
  <w:listSeparator w:val=";"/>
  <w14:docId w14:val="46251E07"/>
  <w15:docId w15:val="{BB31B623-3C74-4DE6-808E-32004548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47C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F13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61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B61B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B61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B61B3"/>
    <w:rPr>
      <w:sz w:val="24"/>
      <w:szCs w:val="24"/>
    </w:rPr>
  </w:style>
  <w:style w:type="table" w:styleId="Tabellenraster">
    <w:name w:val="Table Grid"/>
    <w:basedOn w:val="NormaleTabelle"/>
    <w:uiPriority w:val="59"/>
    <w:rsid w:val="008B6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8B61B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1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61B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1107D"/>
    <w:pPr>
      <w:ind w:left="720"/>
      <w:contextualSpacing/>
    </w:pPr>
  </w:style>
  <w:style w:type="paragraph" w:customStyle="1" w:styleId="Default">
    <w:name w:val="Default"/>
    <w:rsid w:val="00B46A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72A3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72A3B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17534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7534E"/>
  </w:style>
  <w:style w:type="character" w:styleId="Funotenzeichen">
    <w:name w:val="footnote reference"/>
    <w:basedOn w:val="Absatz-Standardschriftart"/>
    <w:uiPriority w:val="99"/>
    <w:semiHidden/>
    <w:unhideWhenUsed/>
    <w:rsid w:val="0017534E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13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7F990-0CC7-45DF-A2F5-1710B3A7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</dc:creator>
  <cp:lastModifiedBy>Thomas Jung</cp:lastModifiedBy>
  <cp:revision>4</cp:revision>
  <cp:lastPrinted>2021-08-25T12:19:00Z</cp:lastPrinted>
  <dcterms:created xsi:type="dcterms:W3CDTF">2022-04-05T15:01:00Z</dcterms:created>
  <dcterms:modified xsi:type="dcterms:W3CDTF">2022-04-06T07:56:00Z</dcterms:modified>
</cp:coreProperties>
</file>